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7869D" w14:textId="33505E7A" w:rsidR="009E20A6" w:rsidRDefault="004527C4">
      <w:r>
        <w:rPr>
          <w:noProof/>
        </w:rPr>
        <mc:AlternateContent>
          <mc:Choice Requires="wpg">
            <w:drawing>
              <wp:anchor distT="0" distB="0" distL="114300" distR="114300" simplePos="0" relativeHeight="251659264" behindDoc="1" locked="0" layoutInCell="1" allowOverlap="1" wp14:anchorId="483AA21C" wp14:editId="72B8B6F9">
                <wp:simplePos x="0" y="0"/>
                <wp:positionH relativeFrom="page">
                  <wp:align>center</wp:align>
                </wp:positionH>
                <wp:positionV relativeFrom="page">
                  <wp:align>center</wp:align>
                </wp:positionV>
                <wp:extent cx="6668770" cy="9720580"/>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8770" cy="9720580"/>
                          <a:chOff x="0" y="0"/>
                          <a:chExt cx="6858000" cy="9271750"/>
                        </a:xfrm>
                      </wpg:grpSpPr>
                      <wps:wsp>
                        <wps:cNvPr id="120" name="Obdélník 120"/>
                        <wps:cNvSpPr/>
                        <wps:spPr>
                          <a:xfrm>
                            <a:off x="0" y="7315200"/>
                            <a:ext cx="6858000" cy="143182"/>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Obdélník 121"/>
                        <wps:cNvSpPr/>
                        <wps:spPr>
                          <a:xfrm>
                            <a:off x="0" y="7439025"/>
                            <a:ext cx="6858000" cy="1832725"/>
                          </a:xfrm>
                          <a:prstGeom prst="rect">
                            <a:avLst/>
                          </a:prstGeom>
                          <a:solidFill>
                            <a:srgbClr val="ED7D31"/>
                          </a:solidFill>
                          <a:ln w="12700" cap="flat" cmpd="sng" algn="ctr">
                            <a:noFill/>
                            <a:prstDash val="solid"/>
                            <a:miter lim="800000"/>
                          </a:ln>
                          <a:effectLst/>
                        </wps:spPr>
                        <wps:txbx>
                          <w:txbxContent>
                            <w:p w14:paraId="0110F501" w14:textId="7EF1E2C7" w:rsidR="009E20A6" w:rsidRPr="009E20A6" w:rsidRDefault="009E20A6">
                              <w:pPr>
                                <w:pStyle w:val="Bezmezer"/>
                                <w:rPr>
                                  <w:color w:val="FFFFFF"/>
                                  <w:sz w:val="32"/>
                                  <w:szCs w:val="32"/>
                                </w:rPr>
                              </w:pPr>
                              <w:r>
                                <w:rPr>
                                  <w:sz w:val="32"/>
                                  <w:szCs w:val="32"/>
                                </w:rPr>
                                <w:t>Jana Pavlicová</w:t>
                              </w:r>
                            </w:p>
                            <w:p w14:paraId="0293C603" w14:textId="1F49A106" w:rsidR="009E20A6" w:rsidRPr="009E20A6" w:rsidRDefault="009E20A6">
                              <w:pPr>
                                <w:pStyle w:val="Bezmezer"/>
                                <w:rPr>
                                  <w:caps/>
                                  <w:color w:val="FFFFFF"/>
                                </w:rPr>
                              </w:pPr>
                              <w:r>
                                <w:rPr>
                                  <w:caps/>
                                </w:rPr>
                                <w:t>jaroslav Koňařík s.r.o.</w:t>
                              </w:r>
                              <w:r w:rsidRPr="009E20A6">
                                <w:rPr>
                                  <w:caps/>
                                  <w:color w:val="FFFFFF"/>
                                </w:rPr>
                                <w:t xml:space="preserve"> | </w:t>
                              </w:r>
                              <w:r>
                                <w:rPr>
                                  <w:caps/>
                                </w:rPr>
                                <w:t>Smetanova 841, Vsetín 755 01</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ové pole 122"/>
                        <wps:cNvSpPr txBox="1"/>
                        <wps:spPr>
                          <a:xfrm>
                            <a:off x="0" y="0"/>
                            <a:ext cx="6858000" cy="7315200"/>
                          </a:xfrm>
                          <a:prstGeom prst="rect">
                            <a:avLst/>
                          </a:prstGeom>
                          <a:noFill/>
                          <a:ln w="6350">
                            <a:noFill/>
                          </a:ln>
                          <a:effectLst/>
                        </wps:spPr>
                        <wps:txbx>
                          <w:txbxContent>
                            <w:p w14:paraId="7A201FBA" w14:textId="26B3F2ED" w:rsidR="009E20A6" w:rsidRPr="009557CC" w:rsidRDefault="009E20A6" w:rsidP="009E20A6">
                              <w:pPr>
                                <w:pStyle w:val="Bezmezer"/>
                                <w:pBdr>
                                  <w:bottom w:val="single" w:sz="6" w:space="4" w:color="7F7F7F"/>
                                </w:pBdr>
                                <w:jc w:val="left"/>
                                <w:rPr>
                                  <w:color w:val="595959"/>
                                </w:rPr>
                              </w:pPr>
                              <w:r w:rsidRPr="009557CC">
                                <w:rPr>
                                  <w:sz w:val="96"/>
                                  <w:szCs w:val="96"/>
                                </w:rPr>
                                <w:t xml:space="preserve">Výsledky odpadového hospodářství obce Jablůnka </w:t>
                              </w:r>
                              <w:r w:rsidR="00775782" w:rsidRPr="009557CC">
                                <w:t>dle § 60 odst.4 zákona č. 541/2020 Sb., o odpadech</w:t>
                              </w:r>
                            </w:p>
                            <w:p w14:paraId="3D6E2894" w14:textId="4087E8C1" w:rsidR="009E20A6" w:rsidRPr="009557CC" w:rsidRDefault="009E20A6">
                              <w:pPr>
                                <w:pStyle w:val="Bezmezer"/>
                                <w:spacing w:before="240"/>
                                <w:rPr>
                                  <w:caps/>
                                  <w:color w:val="44546A"/>
                                  <w:sz w:val="36"/>
                                  <w:szCs w:val="36"/>
                                </w:rPr>
                              </w:pPr>
                              <w:r w:rsidRPr="009557CC">
                                <w:rPr>
                                  <w:caps/>
                                  <w:sz w:val="36"/>
                                  <w:szCs w:val="36"/>
                                </w:rPr>
                                <w:t>202</w:t>
                              </w:r>
                              <w:r w:rsidR="000A7B29">
                                <w:rPr>
                                  <w:caps/>
                                  <w:sz w:val="36"/>
                                  <w:szCs w:val="36"/>
                                </w:rPr>
                                <w:t>3</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83AA21C" id="Skupina 2" o:spid="_x0000_s1026" style="position:absolute;left:0;text-align:left;margin-left:0;margin-top:0;width:525.1pt;height:765.4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">
                <v:rect id="Obdélní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" fillcolor="#4472c4" stroked="f" strokeweight="1pt"/>
                <v:rect id="Obdélní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" fillcolor="#ed7d31" stroked="f" strokeweight="1pt">
                  <v:textbox inset="36pt,14.4pt,36pt,36pt">
                    <w:txbxContent>
                      <w:p w14:paraId="0110F501" w14:textId="7EF1E2C7" w:rsidR="009E20A6" w:rsidRPr="009E20A6" w:rsidRDefault="009E20A6">
                        <w:pPr>
                          <w:pStyle w:val="Bezmezer"/>
                          <w:rPr>
                            <w:color w:val="FFFFFF"/>
                            <w:sz w:val="32"/>
                            <w:szCs w:val="32"/>
                          </w:rPr>
                        </w:pPr>
                        <w:r>
                          <w:rPr>
                            <w:sz w:val="32"/>
                            <w:szCs w:val="32"/>
                          </w:rPr>
                          <w:t>Jana Pavlicová</w:t>
                        </w:r>
                      </w:p>
                      <w:p w14:paraId="0293C603" w14:textId="1F49A106" w:rsidR="009E20A6" w:rsidRPr="009E20A6" w:rsidRDefault="009E20A6">
                        <w:pPr>
                          <w:pStyle w:val="Bezmezer"/>
                          <w:rPr>
                            <w:caps/>
                            <w:color w:val="FFFFFF"/>
                          </w:rPr>
                        </w:pPr>
                        <w:r>
                          <w:rPr>
                            <w:caps/>
                          </w:rPr>
                          <w:t>jaroslav Koňařík s.r.o.</w:t>
                        </w:r>
                        <w:r w:rsidRPr="009E20A6">
                          <w:rPr>
                            <w:caps/>
                            <w:color w:val="FFFFFF"/>
                          </w:rPr>
                          <w:t xml:space="preserve"> | </w:t>
                        </w:r>
                        <w:r>
                          <w:rPr>
                            <w:caps/>
                          </w:rPr>
                          <w:t>Smetanova 841, Vsetín 755 01</w:t>
                        </w:r>
                      </w:p>
                    </w:txbxContent>
                  </v:textbox>
                </v:rect>
                <v:shapetype id="_x0000_t202" coordsize="21600,21600" o:spt="202" path="m,l,21600r21600,l21600,xe">
                  <v:stroke joinstyle="miter"/>
                  <v:path gradientshapeok="t" o:connecttype="rect"/>
                </v:shapetype>
                <v:shape id="Textové pol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7A201FBA" w14:textId="26B3F2ED" w:rsidR="009E20A6" w:rsidRPr="009557CC" w:rsidRDefault="009E20A6" w:rsidP="009E20A6">
                        <w:pPr>
                          <w:pStyle w:val="Bezmezer"/>
                          <w:pBdr>
                            <w:bottom w:val="single" w:sz="6" w:space="4" w:color="7F7F7F"/>
                          </w:pBdr>
                          <w:jc w:val="left"/>
                          <w:rPr>
                            <w:color w:val="595959"/>
                          </w:rPr>
                        </w:pPr>
                        <w:r w:rsidRPr="009557CC">
                          <w:rPr>
                            <w:sz w:val="96"/>
                            <w:szCs w:val="96"/>
                          </w:rPr>
                          <w:t xml:space="preserve">Výsledky odpadového hospodářství obce Jablůnka </w:t>
                        </w:r>
                        <w:r w:rsidR="00775782" w:rsidRPr="009557CC">
                          <w:t>dle § 60 odst.4 zákona č. 541/2020 Sb., o odpadech</w:t>
                        </w:r>
                      </w:p>
                      <w:p w14:paraId="3D6E2894" w14:textId="4087E8C1" w:rsidR="009E20A6" w:rsidRPr="009557CC" w:rsidRDefault="009E20A6">
                        <w:pPr>
                          <w:pStyle w:val="Bezmezer"/>
                          <w:spacing w:before="240"/>
                          <w:rPr>
                            <w:caps/>
                            <w:color w:val="44546A"/>
                            <w:sz w:val="36"/>
                            <w:szCs w:val="36"/>
                          </w:rPr>
                        </w:pPr>
                        <w:r w:rsidRPr="009557CC">
                          <w:rPr>
                            <w:caps/>
                            <w:sz w:val="36"/>
                            <w:szCs w:val="36"/>
                          </w:rPr>
                          <w:t>202</w:t>
                        </w:r>
                        <w:r w:rsidR="000A7B29">
                          <w:rPr>
                            <w:caps/>
                            <w:sz w:val="36"/>
                            <w:szCs w:val="36"/>
                          </w:rPr>
                          <w:t>3</w:t>
                        </w:r>
                      </w:p>
                    </w:txbxContent>
                  </v:textbox>
                </v:shape>
                <w10:wrap anchorx="page" anchory="page"/>
              </v:group>
            </w:pict>
          </mc:Fallback>
        </mc:AlternateContent>
      </w:r>
    </w:p>
    <w:p w14:paraId="6A741A9E" w14:textId="77777777" w:rsidR="00400EE6" w:rsidRPr="00400EE6" w:rsidRDefault="00400EE6" w:rsidP="00400EE6"/>
    <w:p w14:paraId="57C8D585" w14:textId="7022FAA2" w:rsidR="00400EE6" w:rsidRPr="00400EE6" w:rsidRDefault="00400EE6" w:rsidP="00400EE6">
      <w:pPr>
        <w:tabs>
          <w:tab w:val="left" w:pos="1536"/>
        </w:tabs>
      </w:pPr>
    </w:p>
    <w:p w14:paraId="194151B9" w14:textId="74082AD9" w:rsidR="00400EE6" w:rsidRPr="00400EE6" w:rsidRDefault="00400EE6" w:rsidP="00400EE6">
      <w:pPr>
        <w:tabs>
          <w:tab w:val="left" w:pos="2700"/>
        </w:tabs>
      </w:pPr>
    </w:p>
    <w:p w14:paraId="1FFF6227" w14:textId="2365384E" w:rsidR="00400EE6" w:rsidRDefault="00400EE6" w:rsidP="00400EE6">
      <w:pPr>
        <w:pStyle w:val="Nadpis1"/>
        <w:numPr>
          <w:ilvl w:val="0"/>
          <w:numId w:val="0"/>
        </w:numPr>
        <w:ind w:left="432"/>
      </w:pPr>
    </w:p>
    <w:sdt>
      <w:sdtPr>
        <w:rPr>
          <w:rFonts w:ascii="Times New Roman" w:eastAsia="Times New Roman" w:hAnsi="Times New Roman" w:cs="Times New Roman"/>
          <w:color w:val="auto"/>
          <w:sz w:val="24"/>
          <w:szCs w:val="24"/>
        </w:rPr>
        <w:id w:val="849150888"/>
        <w:docPartObj>
          <w:docPartGallery w:val="Table of Contents"/>
          <w:docPartUnique/>
        </w:docPartObj>
      </w:sdtPr>
      <w:sdtEndPr>
        <w:rPr>
          <w:b/>
          <w:bCs/>
        </w:rPr>
      </w:sdtEndPr>
      <w:sdtContent>
        <w:p w14:paraId="234D7DC4" w14:textId="7A188262" w:rsidR="006B7998" w:rsidRPr="006B7998" w:rsidRDefault="006B7998">
          <w:pPr>
            <w:pStyle w:val="Nadpisobsahu"/>
            <w:rPr>
              <w:rFonts w:ascii="Times New Roman" w:hAnsi="Times New Roman" w:cs="Times New Roman"/>
              <w:b/>
              <w:bCs/>
              <w:color w:val="000000" w:themeColor="text1"/>
              <w:u w:val="single"/>
            </w:rPr>
          </w:pPr>
          <w:r w:rsidRPr="006B7998">
            <w:rPr>
              <w:rFonts w:ascii="Times New Roman" w:hAnsi="Times New Roman" w:cs="Times New Roman"/>
              <w:b/>
              <w:bCs/>
              <w:color w:val="000000" w:themeColor="text1"/>
              <w:u w:val="single"/>
            </w:rPr>
            <w:t>Obsah</w:t>
          </w:r>
        </w:p>
        <w:p w14:paraId="112AE4D1" w14:textId="5EF82021" w:rsidR="006B7998" w:rsidRDefault="006B7998">
          <w:pPr>
            <w:pStyle w:val="Obsah1"/>
            <w:rPr>
              <w:rFonts w:asciiTheme="minorHAnsi" w:eastAsiaTheme="minorEastAsia" w:hAnsiTheme="minorHAnsi" w:cstheme="minorBidi"/>
              <w:b w:val="0"/>
              <w:bCs w:val="0"/>
              <w:caps w:val="0"/>
              <w:kern w:val="2"/>
              <w:sz w:val="22"/>
              <w:szCs w:val="22"/>
              <w14:ligatures w14:val="standardContextual"/>
            </w:rPr>
          </w:pPr>
          <w:r>
            <w:fldChar w:fldCharType="begin"/>
          </w:r>
          <w:r>
            <w:instrText xml:space="preserve"> TOC \o "1-3" \h \z \u </w:instrText>
          </w:r>
          <w:r>
            <w:fldChar w:fldCharType="separate"/>
          </w:r>
          <w:hyperlink w:anchor="_Toc170127553" w:history="1">
            <w:r w:rsidRPr="00A3098E">
              <w:rPr>
                <w:rStyle w:val="Hypertextovodkaz"/>
              </w:rPr>
              <w:t>1</w:t>
            </w:r>
            <w:r>
              <w:rPr>
                <w:rFonts w:asciiTheme="minorHAnsi" w:eastAsiaTheme="minorEastAsia" w:hAnsiTheme="minorHAnsi" w:cstheme="minorBidi"/>
                <w:b w:val="0"/>
                <w:bCs w:val="0"/>
                <w:caps w:val="0"/>
                <w:kern w:val="2"/>
                <w:sz w:val="22"/>
                <w:szCs w:val="22"/>
                <w14:ligatures w14:val="standardContextual"/>
              </w:rPr>
              <w:tab/>
            </w:r>
            <w:r w:rsidRPr="00A3098E">
              <w:rPr>
                <w:rStyle w:val="Hypertextovodkaz"/>
              </w:rPr>
              <w:t>Způsoby a rozsah odděleného soustřeďování komunálního odpadu, způsob využití a odstranění komunálního odpadu</w:t>
            </w:r>
            <w:r>
              <w:rPr>
                <w:webHidden/>
              </w:rPr>
              <w:tab/>
            </w:r>
            <w:r>
              <w:rPr>
                <w:webHidden/>
              </w:rPr>
              <w:fldChar w:fldCharType="begin"/>
            </w:r>
            <w:r>
              <w:rPr>
                <w:webHidden/>
              </w:rPr>
              <w:instrText xml:space="preserve"> PAGEREF _Toc170127553 \h </w:instrText>
            </w:r>
            <w:r>
              <w:rPr>
                <w:webHidden/>
              </w:rPr>
            </w:r>
            <w:r>
              <w:rPr>
                <w:webHidden/>
              </w:rPr>
              <w:fldChar w:fldCharType="separate"/>
            </w:r>
            <w:r>
              <w:rPr>
                <w:webHidden/>
              </w:rPr>
              <w:t>2</w:t>
            </w:r>
            <w:r>
              <w:rPr>
                <w:webHidden/>
              </w:rPr>
              <w:fldChar w:fldCharType="end"/>
            </w:r>
          </w:hyperlink>
        </w:p>
        <w:p w14:paraId="3598E8D6" w14:textId="125FBC90" w:rsidR="006B7998" w:rsidRDefault="006B7998">
          <w:pPr>
            <w:pStyle w:val="Obsah2"/>
            <w:rPr>
              <w:rFonts w:asciiTheme="minorHAnsi" w:eastAsiaTheme="minorEastAsia" w:hAnsiTheme="minorHAnsi" w:cstheme="minorBidi"/>
              <w:b w:val="0"/>
              <w:caps w:val="0"/>
              <w:kern w:val="2"/>
              <w:sz w:val="22"/>
              <w:szCs w:val="22"/>
              <w14:ligatures w14:val="standardContextual"/>
            </w:rPr>
          </w:pPr>
          <w:hyperlink w:anchor="_Toc170127554" w:history="1">
            <w:r w:rsidRPr="00A3098E">
              <w:rPr>
                <w:rStyle w:val="Hypertextovodkaz"/>
              </w:rPr>
              <w:t>1.1</w:t>
            </w:r>
            <w:r>
              <w:rPr>
                <w:rFonts w:asciiTheme="minorHAnsi" w:eastAsiaTheme="minorEastAsia" w:hAnsiTheme="minorHAnsi" w:cstheme="minorBidi"/>
                <w:b w:val="0"/>
                <w:caps w:val="0"/>
                <w:kern w:val="2"/>
                <w:sz w:val="22"/>
                <w:szCs w:val="22"/>
                <w14:ligatures w14:val="standardContextual"/>
              </w:rPr>
              <w:tab/>
            </w:r>
            <w:r w:rsidRPr="00A3098E">
              <w:rPr>
                <w:rStyle w:val="Hypertextovodkaz"/>
              </w:rPr>
              <w:t>Sběrný dvůr</w:t>
            </w:r>
            <w:r>
              <w:rPr>
                <w:webHidden/>
              </w:rPr>
              <w:tab/>
            </w:r>
            <w:r>
              <w:rPr>
                <w:webHidden/>
              </w:rPr>
              <w:fldChar w:fldCharType="begin"/>
            </w:r>
            <w:r>
              <w:rPr>
                <w:webHidden/>
              </w:rPr>
              <w:instrText xml:space="preserve"> PAGEREF _Toc170127554 \h </w:instrText>
            </w:r>
            <w:r>
              <w:rPr>
                <w:webHidden/>
              </w:rPr>
            </w:r>
            <w:r>
              <w:rPr>
                <w:webHidden/>
              </w:rPr>
              <w:fldChar w:fldCharType="separate"/>
            </w:r>
            <w:r>
              <w:rPr>
                <w:webHidden/>
              </w:rPr>
              <w:t>2</w:t>
            </w:r>
            <w:r>
              <w:rPr>
                <w:webHidden/>
              </w:rPr>
              <w:fldChar w:fldCharType="end"/>
            </w:r>
          </w:hyperlink>
        </w:p>
        <w:p w14:paraId="46293B73" w14:textId="65704E9B" w:rsidR="006B7998" w:rsidRDefault="006B7998">
          <w:pPr>
            <w:pStyle w:val="Obsah3"/>
            <w:rPr>
              <w:rFonts w:asciiTheme="minorHAnsi" w:eastAsiaTheme="minorEastAsia" w:hAnsiTheme="minorHAnsi" w:cstheme="minorBidi"/>
              <w:smallCaps w:val="0"/>
              <w:kern w:val="2"/>
              <w:sz w:val="22"/>
              <w:szCs w:val="22"/>
              <w14:ligatures w14:val="standardContextual"/>
            </w:rPr>
          </w:pPr>
          <w:hyperlink w:anchor="_Toc170127555" w:history="1">
            <w:r w:rsidRPr="00A3098E">
              <w:rPr>
                <w:rStyle w:val="Hypertextovodkaz"/>
              </w:rPr>
              <w:t>1.1.1</w:t>
            </w:r>
            <w:r>
              <w:rPr>
                <w:rFonts w:asciiTheme="minorHAnsi" w:eastAsiaTheme="minorEastAsia" w:hAnsiTheme="minorHAnsi" w:cstheme="minorBidi"/>
                <w:smallCaps w:val="0"/>
                <w:kern w:val="2"/>
                <w:sz w:val="22"/>
                <w:szCs w:val="22"/>
                <w14:ligatures w14:val="standardContextual"/>
              </w:rPr>
              <w:tab/>
            </w:r>
            <w:r w:rsidRPr="00A3098E">
              <w:rPr>
                <w:rStyle w:val="Hypertextovodkaz"/>
              </w:rPr>
              <w:t>Komunální odpady</w:t>
            </w:r>
            <w:r>
              <w:rPr>
                <w:webHidden/>
              </w:rPr>
              <w:tab/>
            </w:r>
            <w:r>
              <w:rPr>
                <w:webHidden/>
              </w:rPr>
              <w:fldChar w:fldCharType="begin"/>
            </w:r>
            <w:r>
              <w:rPr>
                <w:webHidden/>
              </w:rPr>
              <w:instrText xml:space="preserve"> PAGEREF _Toc170127555 \h </w:instrText>
            </w:r>
            <w:r>
              <w:rPr>
                <w:webHidden/>
              </w:rPr>
            </w:r>
            <w:r>
              <w:rPr>
                <w:webHidden/>
              </w:rPr>
              <w:fldChar w:fldCharType="separate"/>
            </w:r>
            <w:r>
              <w:rPr>
                <w:webHidden/>
              </w:rPr>
              <w:t>2</w:t>
            </w:r>
            <w:r>
              <w:rPr>
                <w:webHidden/>
              </w:rPr>
              <w:fldChar w:fldCharType="end"/>
            </w:r>
          </w:hyperlink>
        </w:p>
        <w:p w14:paraId="36DA7F39" w14:textId="5F44159D" w:rsidR="006B7998" w:rsidRDefault="006B7998">
          <w:pPr>
            <w:pStyle w:val="Obsah3"/>
            <w:rPr>
              <w:rFonts w:asciiTheme="minorHAnsi" w:eastAsiaTheme="minorEastAsia" w:hAnsiTheme="minorHAnsi" w:cstheme="minorBidi"/>
              <w:smallCaps w:val="0"/>
              <w:kern w:val="2"/>
              <w:sz w:val="22"/>
              <w:szCs w:val="22"/>
              <w14:ligatures w14:val="standardContextual"/>
            </w:rPr>
          </w:pPr>
          <w:hyperlink w:anchor="_Toc170127556" w:history="1">
            <w:r w:rsidRPr="00A3098E">
              <w:rPr>
                <w:rStyle w:val="Hypertextovodkaz"/>
              </w:rPr>
              <w:t>1.1.2</w:t>
            </w:r>
            <w:r>
              <w:rPr>
                <w:rFonts w:asciiTheme="minorHAnsi" w:eastAsiaTheme="minorEastAsia" w:hAnsiTheme="minorHAnsi" w:cstheme="minorBidi"/>
                <w:smallCaps w:val="0"/>
                <w:kern w:val="2"/>
                <w:sz w:val="22"/>
                <w:szCs w:val="22"/>
                <w14:ligatures w14:val="standardContextual"/>
              </w:rPr>
              <w:tab/>
            </w:r>
            <w:r w:rsidRPr="00A3098E">
              <w:rPr>
                <w:rStyle w:val="Hypertextovodkaz"/>
              </w:rPr>
              <w:t>Výrobky s ukončenou životností</w:t>
            </w:r>
            <w:r>
              <w:rPr>
                <w:webHidden/>
              </w:rPr>
              <w:tab/>
            </w:r>
            <w:r>
              <w:rPr>
                <w:webHidden/>
              </w:rPr>
              <w:fldChar w:fldCharType="begin"/>
            </w:r>
            <w:r>
              <w:rPr>
                <w:webHidden/>
              </w:rPr>
              <w:instrText xml:space="preserve"> PAGEREF _Toc170127556 \h </w:instrText>
            </w:r>
            <w:r>
              <w:rPr>
                <w:webHidden/>
              </w:rPr>
            </w:r>
            <w:r>
              <w:rPr>
                <w:webHidden/>
              </w:rPr>
              <w:fldChar w:fldCharType="separate"/>
            </w:r>
            <w:r>
              <w:rPr>
                <w:webHidden/>
              </w:rPr>
              <w:t>2</w:t>
            </w:r>
            <w:r>
              <w:rPr>
                <w:webHidden/>
              </w:rPr>
              <w:fldChar w:fldCharType="end"/>
            </w:r>
          </w:hyperlink>
        </w:p>
        <w:p w14:paraId="774F7C61" w14:textId="55B8BF3F" w:rsidR="006B7998" w:rsidRDefault="006B7998">
          <w:pPr>
            <w:pStyle w:val="Obsah3"/>
            <w:rPr>
              <w:rFonts w:asciiTheme="minorHAnsi" w:eastAsiaTheme="minorEastAsia" w:hAnsiTheme="minorHAnsi" w:cstheme="minorBidi"/>
              <w:smallCaps w:val="0"/>
              <w:kern w:val="2"/>
              <w:sz w:val="22"/>
              <w:szCs w:val="22"/>
              <w14:ligatures w14:val="standardContextual"/>
            </w:rPr>
          </w:pPr>
          <w:hyperlink w:anchor="_Toc170127557" w:history="1">
            <w:r w:rsidRPr="00A3098E">
              <w:rPr>
                <w:rStyle w:val="Hypertextovodkaz"/>
              </w:rPr>
              <w:t>1.1.3</w:t>
            </w:r>
            <w:r>
              <w:rPr>
                <w:rFonts w:asciiTheme="minorHAnsi" w:eastAsiaTheme="minorEastAsia" w:hAnsiTheme="minorHAnsi" w:cstheme="minorBidi"/>
                <w:smallCaps w:val="0"/>
                <w:kern w:val="2"/>
                <w:sz w:val="22"/>
                <w:szCs w:val="22"/>
                <w14:ligatures w14:val="standardContextual"/>
              </w:rPr>
              <w:tab/>
            </w:r>
            <w:r w:rsidRPr="00A3098E">
              <w:rPr>
                <w:rStyle w:val="Hypertextovodkaz"/>
              </w:rPr>
              <w:t>Movité věci</w:t>
            </w:r>
            <w:r>
              <w:rPr>
                <w:webHidden/>
              </w:rPr>
              <w:tab/>
            </w:r>
            <w:r>
              <w:rPr>
                <w:webHidden/>
              </w:rPr>
              <w:fldChar w:fldCharType="begin"/>
            </w:r>
            <w:r>
              <w:rPr>
                <w:webHidden/>
              </w:rPr>
              <w:instrText xml:space="preserve"> PAGEREF _Toc170127557 \h </w:instrText>
            </w:r>
            <w:r>
              <w:rPr>
                <w:webHidden/>
              </w:rPr>
            </w:r>
            <w:r>
              <w:rPr>
                <w:webHidden/>
              </w:rPr>
              <w:fldChar w:fldCharType="separate"/>
            </w:r>
            <w:r>
              <w:rPr>
                <w:webHidden/>
              </w:rPr>
              <w:t>2</w:t>
            </w:r>
            <w:r>
              <w:rPr>
                <w:webHidden/>
              </w:rPr>
              <w:fldChar w:fldCharType="end"/>
            </w:r>
          </w:hyperlink>
        </w:p>
        <w:p w14:paraId="3F638ACD" w14:textId="0FB8904E" w:rsidR="006B7998" w:rsidRPr="006B7998" w:rsidRDefault="006B7998">
          <w:pPr>
            <w:pStyle w:val="Obsah2"/>
            <w:rPr>
              <w:rFonts w:asciiTheme="minorHAnsi" w:eastAsiaTheme="minorEastAsia" w:hAnsiTheme="minorHAnsi" w:cstheme="minorBidi"/>
              <w:b w:val="0"/>
              <w:bCs/>
              <w:caps w:val="0"/>
              <w:kern w:val="2"/>
              <w:sz w:val="22"/>
              <w:szCs w:val="22"/>
              <w14:ligatures w14:val="standardContextual"/>
            </w:rPr>
          </w:pPr>
          <w:hyperlink w:anchor="_Toc170127558" w:history="1">
            <w:r w:rsidRPr="006B7998">
              <w:rPr>
                <w:rStyle w:val="Hypertextovodkaz"/>
                <w:b w:val="0"/>
                <w:bCs/>
              </w:rPr>
              <w:t>1.2</w:t>
            </w:r>
            <w:r w:rsidRPr="006B7998">
              <w:rPr>
                <w:rFonts w:asciiTheme="minorHAnsi" w:eastAsiaTheme="minorEastAsia" w:hAnsiTheme="minorHAnsi" w:cstheme="minorBidi"/>
                <w:b w:val="0"/>
                <w:bCs/>
                <w:caps w:val="0"/>
                <w:kern w:val="2"/>
                <w:sz w:val="22"/>
                <w:szCs w:val="22"/>
                <w14:ligatures w14:val="standardContextual"/>
              </w:rPr>
              <w:tab/>
            </w:r>
            <w:r w:rsidRPr="006B7998">
              <w:rPr>
                <w:rStyle w:val="Hypertextovodkaz"/>
                <w:b w:val="0"/>
                <w:bCs/>
              </w:rPr>
              <w:t>Způsob využití a odstranění komunálních odpadů soustřeďovaných mimo sběrný dvůr</w:t>
            </w:r>
            <w:r w:rsidRPr="006B7998">
              <w:rPr>
                <w:b w:val="0"/>
                <w:bCs/>
                <w:webHidden/>
              </w:rPr>
              <w:tab/>
            </w:r>
            <w:r w:rsidRPr="006B7998">
              <w:rPr>
                <w:b w:val="0"/>
                <w:bCs/>
                <w:webHidden/>
              </w:rPr>
              <w:fldChar w:fldCharType="begin"/>
            </w:r>
            <w:r w:rsidRPr="006B7998">
              <w:rPr>
                <w:b w:val="0"/>
                <w:bCs/>
                <w:webHidden/>
              </w:rPr>
              <w:instrText xml:space="preserve"> PAGEREF _Toc170127558 \h </w:instrText>
            </w:r>
            <w:r w:rsidRPr="006B7998">
              <w:rPr>
                <w:b w:val="0"/>
                <w:bCs/>
                <w:webHidden/>
              </w:rPr>
            </w:r>
            <w:r w:rsidRPr="006B7998">
              <w:rPr>
                <w:b w:val="0"/>
                <w:bCs/>
                <w:webHidden/>
              </w:rPr>
              <w:fldChar w:fldCharType="separate"/>
            </w:r>
            <w:r w:rsidRPr="006B7998">
              <w:rPr>
                <w:b w:val="0"/>
                <w:bCs/>
                <w:webHidden/>
              </w:rPr>
              <w:t>3</w:t>
            </w:r>
            <w:r w:rsidRPr="006B7998">
              <w:rPr>
                <w:b w:val="0"/>
                <w:bCs/>
                <w:webHidden/>
              </w:rPr>
              <w:fldChar w:fldCharType="end"/>
            </w:r>
          </w:hyperlink>
        </w:p>
        <w:p w14:paraId="68D0B429" w14:textId="4136B3E8" w:rsidR="006B7998" w:rsidRPr="006B7998" w:rsidRDefault="006B7998">
          <w:pPr>
            <w:pStyle w:val="Obsah2"/>
            <w:rPr>
              <w:rFonts w:asciiTheme="minorHAnsi" w:eastAsiaTheme="minorEastAsia" w:hAnsiTheme="minorHAnsi" w:cstheme="minorBidi"/>
              <w:b w:val="0"/>
              <w:bCs/>
              <w:caps w:val="0"/>
              <w:kern w:val="2"/>
              <w:sz w:val="22"/>
              <w:szCs w:val="22"/>
              <w14:ligatures w14:val="standardContextual"/>
            </w:rPr>
          </w:pPr>
          <w:hyperlink w:anchor="_Toc170127559" w:history="1">
            <w:r w:rsidRPr="006B7998">
              <w:rPr>
                <w:rStyle w:val="Hypertextovodkaz"/>
                <w:b w:val="0"/>
                <w:bCs/>
              </w:rPr>
              <w:t>1.3</w:t>
            </w:r>
            <w:r w:rsidRPr="006B7998">
              <w:rPr>
                <w:rFonts w:asciiTheme="minorHAnsi" w:eastAsiaTheme="minorEastAsia" w:hAnsiTheme="minorHAnsi" w:cstheme="minorBidi"/>
                <w:b w:val="0"/>
                <w:bCs/>
                <w:caps w:val="0"/>
                <w:kern w:val="2"/>
                <w:sz w:val="22"/>
                <w:szCs w:val="22"/>
                <w14:ligatures w14:val="standardContextual"/>
              </w:rPr>
              <w:tab/>
            </w:r>
            <w:r w:rsidRPr="006B7998">
              <w:rPr>
                <w:rStyle w:val="Hypertextovodkaz"/>
                <w:b w:val="0"/>
                <w:bCs/>
              </w:rPr>
              <w:t>Předcházení vzniku odpadů</w:t>
            </w:r>
            <w:r w:rsidRPr="006B7998">
              <w:rPr>
                <w:b w:val="0"/>
                <w:bCs/>
                <w:webHidden/>
              </w:rPr>
              <w:tab/>
            </w:r>
            <w:r w:rsidRPr="006B7998">
              <w:rPr>
                <w:b w:val="0"/>
                <w:bCs/>
                <w:webHidden/>
              </w:rPr>
              <w:fldChar w:fldCharType="begin"/>
            </w:r>
            <w:r w:rsidRPr="006B7998">
              <w:rPr>
                <w:b w:val="0"/>
                <w:bCs/>
                <w:webHidden/>
              </w:rPr>
              <w:instrText xml:space="preserve"> PAGEREF _Toc170127559 \h </w:instrText>
            </w:r>
            <w:r w:rsidRPr="006B7998">
              <w:rPr>
                <w:b w:val="0"/>
                <w:bCs/>
                <w:webHidden/>
              </w:rPr>
            </w:r>
            <w:r w:rsidRPr="006B7998">
              <w:rPr>
                <w:b w:val="0"/>
                <w:bCs/>
                <w:webHidden/>
              </w:rPr>
              <w:fldChar w:fldCharType="separate"/>
            </w:r>
            <w:r w:rsidRPr="006B7998">
              <w:rPr>
                <w:b w:val="0"/>
                <w:bCs/>
                <w:webHidden/>
              </w:rPr>
              <w:t>4</w:t>
            </w:r>
            <w:r w:rsidRPr="006B7998">
              <w:rPr>
                <w:b w:val="0"/>
                <w:bCs/>
                <w:webHidden/>
              </w:rPr>
              <w:fldChar w:fldCharType="end"/>
            </w:r>
          </w:hyperlink>
        </w:p>
        <w:p w14:paraId="299C72FF" w14:textId="4D9F03C3" w:rsidR="006B7998" w:rsidRDefault="006B7998">
          <w:pPr>
            <w:pStyle w:val="Obsah1"/>
            <w:rPr>
              <w:rFonts w:asciiTheme="minorHAnsi" w:eastAsiaTheme="minorEastAsia" w:hAnsiTheme="minorHAnsi" w:cstheme="minorBidi"/>
              <w:b w:val="0"/>
              <w:bCs w:val="0"/>
              <w:caps w:val="0"/>
              <w:kern w:val="2"/>
              <w:sz w:val="22"/>
              <w:szCs w:val="22"/>
              <w14:ligatures w14:val="standardContextual"/>
            </w:rPr>
          </w:pPr>
          <w:hyperlink w:anchor="_Toc170127560" w:history="1">
            <w:r w:rsidRPr="00A3098E">
              <w:rPr>
                <w:rStyle w:val="Hypertextovodkaz"/>
              </w:rPr>
              <w:t>2</w:t>
            </w:r>
            <w:r>
              <w:rPr>
                <w:rFonts w:asciiTheme="minorHAnsi" w:eastAsiaTheme="minorEastAsia" w:hAnsiTheme="minorHAnsi" w:cstheme="minorBidi"/>
                <w:b w:val="0"/>
                <w:bCs w:val="0"/>
                <w:caps w:val="0"/>
                <w:kern w:val="2"/>
                <w:sz w:val="22"/>
                <w:szCs w:val="22"/>
                <w14:ligatures w14:val="standardContextual"/>
              </w:rPr>
              <w:tab/>
            </w:r>
            <w:r w:rsidRPr="00A3098E">
              <w:rPr>
                <w:rStyle w:val="Hypertextovodkaz"/>
              </w:rPr>
              <w:t>Hmotnost odvezených komunálních odpadů 2023</w:t>
            </w:r>
            <w:r>
              <w:rPr>
                <w:webHidden/>
              </w:rPr>
              <w:tab/>
            </w:r>
            <w:r>
              <w:rPr>
                <w:webHidden/>
              </w:rPr>
              <w:fldChar w:fldCharType="begin"/>
            </w:r>
            <w:r>
              <w:rPr>
                <w:webHidden/>
              </w:rPr>
              <w:instrText xml:space="preserve"> PAGEREF _Toc170127560 \h </w:instrText>
            </w:r>
            <w:r>
              <w:rPr>
                <w:webHidden/>
              </w:rPr>
            </w:r>
            <w:r>
              <w:rPr>
                <w:webHidden/>
              </w:rPr>
              <w:fldChar w:fldCharType="separate"/>
            </w:r>
            <w:r>
              <w:rPr>
                <w:webHidden/>
              </w:rPr>
              <w:t>5</w:t>
            </w:r>
            <w:r>
              <w:rPr>
                <w:webHidden/>
              </w:rPr>
              <w:fldChar w:fldCharType="end"/>
            </w:r>
          </w:hyperlink>
        </w:p>
        <w:p w14:paraId="71F45BE7" w14:textId="3D6A482C" w:rsidR="006B7998" w:rsidRPr="006B7998" w:rsidRDefault="006B7998">
          <w:pPr>
            <w:pStyle w:val="Obsah2"/>
            <w:rPr>
              <w:rFonts w:asciiTheme="minorHAnsi" w:eastAsiaTheme="minorEastAsia" w:hAnsiTheme="minorHAnsi" w:cstheme="minorBidi"/>
              <w:b w:val="0"/>
              <w:bCs/>
              <w:caps w:val="0"/>
              <w:kern w:val="2"/>
              <w:sz w:val="22"/>
              <w:szCs w:val="22"/>
              <w14:ligatures w14:val="standardContextual"/>
            </w:rPr>
          </w:pPr>
          <w:hyperlink w:anchor="_Toc170127561" w:history="1">
            <w:r w:rsidRPr="006B7998">
              <w:rPr>
                <w:rStyle w:val="Hypertextovodkaz"/>
                <w:b w:val="0"/>
                <w:bCs/>
              </w:rPr>
              <w:t>2.1</w:t>
            </w:r>
            <w:r w:rsidRPr="006B7998">
              <w:rPr>
                <w:rFonts w:asciiTheme="minorHAnsi" w:eastAsiaTheme="minorEastAsia" w:hAnsiTheme="minorHAnsi" w:cstheme="minorBidi"/>
                <w:b w:val="0"/>
                <w:bCs/>
                <w:caps w:val="0"/>
                <w:kern w:val="2"/>
                <w:sz w:val="22"/>
                <w:szCs w:val="22"/>
                <w14:ligatures w14:val="standardContextual"/>
              </w:rPr>
              <w:tab/>
            </w:r>
            <w:r w:rsidRPr="006B7998">
              <w:rPr>
                <w:rStyle w:val="Hypertextovodkaz"/>
                <w:b w:val="0"/>
                <w:bCs/>
              </w:rPr>
              <w:t>Školní sběr</w:t>
            </w:r>
            <w:r w:rsidRPr="006B7998">
              <w:rPr>
                <w:b w:val="0"/>
                <w:bCs/>
                <w:webHidden/>
              </w:rPr>
              <w:tab/>
            </w:r>
            <w:r w:rsidRPr="006B7998">
              <w:rPr>
                <w:b w:val="0"/>
                <w:bCs/>
                <w:webHidden/>
              </w:rPr>
              <w:fldChar w:fldCharType="begin"/>
            </w:r>
            <w:r w:rsidRPr="006B7998">
              <w:rPr>
                <w:b w:val="0"/>
                <w:bCs/>
                <w:webHidden/>
              </w:rPr>
              <w:instrText xml:space="preserve"> PAGEREF _Toc170127561 \h </w:instrText>
            </w:r>
            <w:r w:rsidRPr="006B7998">
              <w:rPr>
                <w:b w:val="0"/>
                <w:bCs/>
                <w:webHidden/>
              </w:rPr>
            </w:r>
            <w:r w:rsidRPr="006B7998">
              <w:rPr>
                <w:b w:val="0"/>
                <w:bCs/>
                <w:webHidden/>
              </w:rPr>
              <w:fldChar w:fldCharType="separate"/>
            </w:r>
            <w:r w:rsidRPr="006B7998">
              <w:rPr>
                <w:b w:val="0"/>
                <w:bCs/>
                <w:webHidden/>
              </w:rPr>
              <w:t>5</w:t>
            </w:r>
            <w:r w:rsidRPr="006B7998">
              <w:rPr>
                <w:b w:val="0"/>
                <w:bCs/>
                <w:webHidden/>
              </w:rPr>
              <w:fldChar w:fldCharType="end"/>
            </w:r>
          </w:hyperlink>
        </w:p>
        <w:p w14:paraId="4676A0C2" w14:textId="375B47EF" w:rsidR="006B7998" w:rsidRPr="006B7998" w:rsidRDefault="006B7998">
          <w:pPr>
            <w:pStyle w:val="Obsah2"/>
            <w:rPr>
              <w:rFonts w:asciiTheme="minorHAnsi" w:eastAsiaTheme="minorEastAsia" w:hAnsiTheme="minorHAnsi" w:cstheme="minorBidi"/>
              <w:b w:val="0"/>
              <w:bCs/>
              <w:caps w:val="0"/>
              <w:kern w:val="2"/>
              <w:sz w:val="22"/>
              <w:szCs w:val="22"/>
              <w14:ligatures w14:val="standardContextual"/>
            </w:rPr>
          </w:pPr>
          <w:hyperlink w:anchor="_Toc170127562" w:history="1">
            <w:r w:rsidRPr="006B7998">
              <w:rPr>
                <w:rStyle w:val="Hypertextovodkaz"/>
                <w:b w:val="0"/>
                <w:bCs/>
              </w:rPr>
              <w:t>2.1</w:t>
            </w:r>
            <w:r w:rsidRPr="006B7998">
              <w:rPr>
                <w:rFonts w:asciiTheme="minorHAnsi" w:eastAsiaTheme="minorEastAsia" w:hAnsiTheme="minorHAnsi" w:cstheme="minorBidi"/>
                <w:b w:val="0"/>
                <w:bCs/>
                <w:caps w:val="0"/>
                <w:kern w:val="2"/>
                <w:sz w:val="22"/>
                <w:szCs w:val="22"/>
                <w14:ligatures w14:val="standardContextual"/>
              </w:rPr>
              <w:tab/>
            </w:r>
            <w:r w:rsidRPr="006B7998">
              <w:rPr>
                <w:rStyle w:val="Hypertextovodkaz"/>
                <w:b w:val="0"/>
                <w:bCs/>
              </w:rPr>
              <w:t>Složení komunálních odpadů odvezených z obce</w:t>
            </w:r>
            <w:r w:rsidRPr="006B7998">
              <w:rPr>
                <w:b w:val="0"/>
                <w:bCs/>
                <w:webHidden/>
              </w:rPr>
              <w:tab/>
            </w:r>
            <w:r w:rsidRPr="006B7998">
              <w:rPr>
                <w:b w:val="0"/>
                <w:bCs/>
                <w:webHidden/>
              </w:rPr>
              <w:fldChar w:fldCharType="begin"/>
            </w:r>
            <w:r w:rsidRPr="006B7998">
              <w:rPr>
                <w:b w:val="0"/>
                <w:bCs/>
                <w:webHidden/>
              </w:rPr>
              <w:instrText xml:space="preserve"> PAGEREF _Toc170127562 \h </w:instrText>
            </w:r>
            <w:r w:rsidRPr="006B7998">
              <w:rPr>
                <w:b w:val="0"/>
                <w:bCs/>
                <w:webHidden/>
              </w:rPr>
            </w:r>
            <w:r w:rsidRPr="006B7998">
              <w:rPr>
                <w:b w:val="0"/>
                <w:bCs/>
                <w:webHidden/>
              </w:rPr>
              <w:fldChar w:fldCharType="separate"/>
            </w:r>
            <w:r w:rsidRPr="006B7998">
              <w:rPr>
                <w:b w:val="0"/>
                <w:bCs/>
                <w:webHidden/>
              </w:rPr>
              <w:t>6</w:t>
            </w:r>
            <w:r w:rsidRPr="006B7998">
              <w:rPr>
                <w:b w:val="0"/>
                <w:bCs/>
                <w:webHidden/>
              </w:rPr>
              <w:fldChar w:fldCharType="end"/>
            </w:r>
          </w:hyperlink>
        </w:p>
        <w:p w14:paraId="5002056C" w14:textId="23DC373F" w:rsidR="006B7998" w:rsidRDefault="006B7998">
          <w:pPr>
            <w:pStyle w:val="Obsah1"/>
            <w:rPr>
              <w:rFonts w:asciiTheme="minorHAnsi" w:eastAsiaTheme="minorEastAsia" w:hAnsiTheme="minorHAnsi" w:cstheme="minorBidi"/>
              <w:b w:val="0"/>
              <w:bCs w:val="0"/>
              <w:caps w:val="0"/>
              <w:kern w:val="2"/>
              <w:sz w:val="22"/>
              <w:szCs w:val="22"/>
              <w14:ligatures w14:val="standardContextual"/>
            </w:rPr>
          </w:pPr>
          <w:hyperlink w:anchor="_Toc170127563" w:history="1">
            <w:r w:rsidRPr="00A3098E">
              <w:rPr>
                <w:rStyle w:val="Hypertextovodkaz"/>
              </w:rPr>
              <w:t>3</w:t>
            </w:r>
            <w:r>
              <w:rPr>
                <w:rFonts w:asciiTheme="minorHAnsi" w:eastAsiaTheme="minorEastAsia" w:hAnsiTheme="minorHAnsi" w:cstheme="minorBidi"/>
                <w:b w:val="0"/>
                <w:bCs w:val="0"/>
                <w:caps w:val="0"/>
                <w:kern w:val="2"/>
                <w:sz w:val="22"/>
                <w:szCs w:val="22"/>
                <w14:ligatures w14:val="standardContextual"/>
              </w:rPr>
              <w:tab/>
            </w:r>
            <w:r w:rsidRPr="00A3098E">
              <w:rPr>
                <w:rStyle w:val="Hypertextovodkaz"/>
              </w:rPr>
              <w:t>náklady na odpadové hospodářství obce za 2023</w:t>
            </w:r>
            <w:r>
              <w:rPr>
                <w:webHidden/>
              </w:rPr>
              <w:tab/>
            </w:r>
            <w:r>
              <w:rPr>
                <w:webHidden/>
              </w:rPr>
              <w:fldChar w:fldCharType="begin"/>
            </w:r>
            <w:r>
              <w:rPr>
                <w:webHidden/>
              </w:rPr>
              <w:instrText xml:space="preserve"> PAGEREF _Toc170127563 \h </w:instrText>
            </w:r>
            <w:r>
              <w:rPr>
                <w:webHidden/>
              </w:rPr>
            </w:r>
            <w:r>
              <w:rPr>
                <w:webHidden/>
              </w:rPr>
              <w:fldChar w:fldCharType="separate"/>
            </w:r>
            <w:r>
              <w:rPr>
                <w:webHidden/>
              </w:rPr>
              <w:t>7</w:t>
            </w:r>
            <w:r>
              <w:rPr>
                <w:webHidden/>
              </w:rPr>
              <w:fldChar w:fldCharType="end"/>
            </w:r>
          </w:hyperlink>
        </w:p>
        <w:p w14:paraId="7896DCFE" w14:textId="390FB664" w:rsidR="006B7998" w:rsidRDefault="006B7998">
          <w:pPr>
            <w:pStyle w:val="Obsah1"/>
            <w:rPr>
              <w:rFonts w:asciiTheme="minorHAnsi" w:eastAsiaTheme="minorEastAsia" w:hAnsiTheme="minorHAnsi" w:cstheme="minorBidi"/>
              <w:b w:val="0"/>
              <w:bCs w:val="0"/>
              <w:caps w:val="0"/>
              <w:kern w:val="2"/>
              <w:sz w:val="22"/>
              <w:szCs w:val="22"/>
              <w14:ligatures w14:val="standardContextual"/>
            </w:rPr>
          </w:pPr>
          <w:hyperlink w:anchor="_Toc170127564" w:history="1">
            <w:r w:rsidRPr="00A3098E">
              <w:rPr>
                <w:rStyle w:val="Hypertextovodkaz"/>
              </w:rPr>
              <w:t>4</w:t>
            </w:r>
            <w:r>
              <w:rPr>
                <w:rFonts w:asciiTheme="minorHAnsi" w:eastAsiaTheme="minorEastAsia" w:hAnsiTheme="minorHAnsi" w:cstheme="minorBidi"/>
                <w:b w:val="0"/>
                <w:bCs w:val="0"/>
                <w:caps w:val="0"/>
                <w:kern w:val="2"/>
                <w:sz w:val="22"/>
                <w:szCs w:val="22"/>
                <w14:ligatures w14:val="standardContextual"/>
              </w:rPr>
              <w:tab/>
            </w:r>
            <w:r w:rsidRPr="00A3098E">
              <w:rPr>
                <w:rStyle w:val="Hypertextovodkaz"/>
              </w:rPr>
              <w:t>Zpětný odběr výrobků</w:t>
            </w:r>
            <w:r>
              <w:rPr>
                <w:webHidden/>
              </w:rPr>
              <w:tab/>
            </w:r>
            <w:r>
              <w:rPr>
                <w:webHidden/>
              </w:rPr>
              <w:fldChar w:fldCharType="begin"/>
            </w:r>
            <w:r>
              <w:rPr>
                <w:webHidden/>
              </w:rPr>
              <w:instrText xml:space="preserve"> PAGEREF _Toc170127564 \h </w:instrText>
            </w:r>
            <w:r>
              <w:rPr>
                <w:webHidden/>
              </w:rPr>
            </w:r>
            <w:r>
              <w:rPr>
                <w:webHidden/>
              </w:rPr>
              <w:fldChar w:fldCharType="separate"/>
            </w:r>
            <w:r>
              <w:rPr>
                <w:webHidden/>
              </w:rPr>
              <w:t>8</w:t>
            </w:r>
            <w:r>
              <w:rPr>
                <w:webHidden/>
              </w:rPr>
              <w:fldChar w:fldCharType="end"/>
            </w:r>
          </w:hyperlink>
        </w:p>
        <w:p w14:paraId="4EA8F788" w14:textId="08FAEF04" w:rsidR="006B7998" w:rsidRDefault="006B7998">
          <w:pPr>
            <w:pStyle w:val="Obsah1"/>
            <w:rPr>
              <w:rFonts w:asciiTheme="minorHAnsi" w:eastAsiaTheme="minorEastAsia" w:hAnsiTheme="minorHAnsi" w:cstheme="minorBidi"/>
              <w:b w:val="0"/>
              <w:bCs w:val="0"/>
              <w:caps w:val="0"/>
              <w:kern w:val="2"/>
              <w:sz w:val="22"/>
              <w:szCs w:val="22"/>
              <w14:ligatures w14:val="standardContextual"/>
            </w:rPr>
          </w:pPr>
          <w:hyperlink w:anchor="_Toc170127565" w:history="1">
            <w:r w:rsidRPr="00A3098E">
              <w:rPr>
                <w:rStyle w:val="Hypertextovodkaz"/>
              </w:rPr>
              <w:t>5</w:t>
            </w:r>
            <w:r>
              <w:rPr>
                <w:rFonts w:asciiTheme="minorHAnsi" w:eastAsiaTheme="minorEastAsia" w:hAnsiTheme="minorHAnsi" w:cstheme="minorBidi"/>
                <w:b w:val="0"/>
                <w:bCs w:val="0"/>
                <w:caps w:val="0"/>
                <w:kern w:val="2"/>
                <w:sz w:val="22"/>
                <w:szCs w:val="22"/>
                <w14:ligatures w14:val="standardContextual"/>
              </w:rPr>
              <w:tab/>
            </w:r>
            <w:r w:rsidRPr="00A3098E">
              <w:rPr>
                <w:rStyle w:val="Hypertextovodkaz"/>
              </w:rPr>
              <w:t>možnosti prevence a minimalizace vzniku komunálního odpadu</w:t>
            </w:r>
            <w:r>
              <w:rPr>
                <w:webHidden/>
              </w:rPr>
              <w:tab/>
            </w:r>
            <w:r>
              <w:rPr>
                <w:webHidden/>
              </w:rPr>
              <w:fldChar w:fldCharType="begin"/>
            </w:r>
            <w:r>
              <w:rPr>
                <w:webHidden/>
              </w:rPr>
              <w:instrText xml:space="preserve"> PAGEREF _Toc170127565 \h </w:instrText>
            </w:r>
            <w:r>
              <w:rPr>
                <w:webHidden/>
              </w:rPr>
            </w:r>
            <w:r>
              <w:rPr>
                <w:webHidden/>
              </w:rPr>
              <w:fldChar w:fldCharType="separate"/>
            </w:r>
            <w:r>
              <w:rPr>
                <w:webHidden/>
              </w:rPr>
              <w:t>9</w:t>
            </w:r>
            <w:r>
              <w:rPr>
                <w:webHidden/>
              </w:rPr>
              <w:fldChar w:fldCharType="end"/>
            </w:r>
          </w:hyperlink>
        </w:p>
        <w:p w14:paraId="432CEE9A" w14:textId="11A1DA92" w:rsidR="006B7998" w:rsidRDefault="006B7998">
          <w:pPr>
            <w:pStyle w:val="Obsah1"/>
            <w:rPr>
              <w:rFonts w:asciiTheme="minorHAnsi" w:eastAsiaTheme="minorEastAsia" w:hAnsiTheme="minorHAnsi" w:cstheme="minorBidi"/>
              <w:b w:val="0"/>
              <w:bCs w:val="0"/>
              <w:caps w:val="0"/>
              <w:kern w:val="2"/>
              <w:sz w:val="22"/>
              <w:szCs w:val="22"/>
              <w14:ligatures w14:val="standardContextual"/>
            </w:rPr>
          </w:pPr>
          <w:hyperlink w:anchor="_Toc170127566" w:history="1">
            <w:r w:rsidRPr="00A3098E">
              <w:rPr>
                <w:rStyle w:val="Hypertextovodkaz"/>
              </w:rPr>
              <w:t>6</w:t>
            </w:r>
            <w:r>
              <w:rPr>
                <w:rFonts w:asciiTheme="minorHAnsi" w:eastAsiaTheme="minorEastAsia" w:hAnsiTheme="minorHAnsi" w:cstheme="minorBidi"/>
                <w:b w:val="0"/>
                <w:bCs w:val="0"/>
                <w:caps w:val="0"/>
                <w:kern w:val="2"/>
                <w:sz w:val="22"/>
                <w:szCs w:val="22"/>
                <w14:ligatures w14:val="standardContextual"/>
              </w:rPr>
              <w:tab/>
            </w:r>
            <w:r w:rsidRPr="00A3098E">
              <w:rPr>
                <w:rStyle w:val="Hypertextovodkaz"/>
              </w:rPr>
              <w:t>Soustava indikátorů odpadového hospodářství obce</w:t>
            </w:r>
            <w:r>
              <w:rPr>
                <w:webHidden/>
              </w:rPr>
              <w:tab/>
            </w:r>
            <w:r>
              <w:rPr>
                <w:webHidden/>
              </w:rPr>
              <w:fldChar w:fldCharType="begin"/>
            </w:r>
            <w:r>
              <w:rPr>
                <w:webHidden/>
              </w:rPr>
              <w:instrText xml:space="preserve"> PAGEREF _Toc170127566 \h </w:instrText>
            </w:r>
            <w:r>
              <w:rPr>
                <w:webHidden/>
              </w:rPr>
            </w:r>
            <w:r>
              <w:rPr>
                <w:webHidden/>
              </w:rPr>
              <w:fldChar w:fldCharType="separate"/>
            </w:r>
            <w:r>
              <w:rPr>
                <w:webHidden/>
              </w:rPr>
              <w:t>11</w:t>
            </w:r>
            <w:r>
              <w:rPr>
                <w:webHidden/>
              </w:rPr>
              <w:fldChar w:fldCharType="end"/>
            </w:r>
          </w:hyperlink>
        </w:p>
        <w:p w14:paraId="2DCA6DC0" w14:textId="6CA5269D" w:rsidR="006B7998" w:rsidRPr="006B7998" w:rsidRDefault="006B7998">
          <w:pPr>
            <w:pStyle w:val="Obsah2"/>
            <w:rPr>
              <w:rFonts w:asciiTheme="minorHAnsi" w:eastAsiaTheme="minorEastAsia" w:hAnsiTheme="minorHAnsi" w:cstheme="minorBidi"/>
              <w:b w:val="0"/>
              <w:bCs/>
              <w:caps w:val="0"/>
              <w:kern w:val="2"/>
              <w:sz w:val="22"/>
              <w:szCs w:val="22"/>
              <w14:ligatures w14:val="standardContextual"/>
            </w:rPr>
          </w:pPr>
          <w:hyperlink w:anchor="_Toc170127567" w:history="1">
            <w:r w:rsidRPr="006B7998">
              <w:rPr>
                <w:rStyle w:val="Hypertextovodkaz"/>
                <w:b w:val="0"/>
                <w:bCs/>
              </w:rPr>
              <w:t>6.1</w:t>
            </w:r>
            <w:r w:rsidRPr="006B7998">
              <w:rPr>
                <w:rFonts w:asciiTheme="minorHAnsi" w:eastAsiaTheme="minorEastAsia" w:hAnsiTheme="minorHAnsi" w:cstheme="minorBidi"/>
                <w:b w:val="0"/>
                <w:bCs/>
                <w:caps w:val="0"/>
                <w:kern w:val="2"/>
                <w:sz w:val="22"/>
                <w:szCs w:val="22"/>
                <w14:ligatures w14:val="standardContextual"/>
              </w:rPr>
              <w:tab/>
            </w:r>
            <w:r w:rsidRPr="006B7998">
              <w:rPr>
                <w:rStyle w:val="Hypertextovodkaz"/>
                <w:b w:val="0"/>
                <w:bCs/>
              </w:rPr>
              <w:t>Indikátor plnění zákonného cíle</w:t>
            </w:r>
            <w:r w:rsidRPr="006B7998">
              <w:rPr>
                <w:b w:val="0"/>
                <w:bCs/>
                <w:webHidden/>
              </w:rPr>
              <w:tab/>
            </w:r>
            <w:r w:rsidRPr="006B7998">
              <w:rPr>
                <w:b w:val="0"/>
                <w:bCs/>
                <w:webHidden/>
              </w:rPr>
              <w:fldChar w:fldCharType="begin"/>
            </w:r>
            <w:r w:rsidRPr="006B7998">
              <w:rPr>
                <w:b w:val="0"/>
                <w:bCs/>
                <w:webHidden/>
              </w:rPr>
              <w:instrText xml:space="preserve"> PAGEREF _Toc170127567 \h </w:instrText>
            </w:r>
            <w:r w:rsidRPr="006B7998">
              <w:rPr>
                <w:b w:val="0"/>
                <w:bCs/>
                <w:webHidden/>
              </w:rPr>
            </w:r>
            <w:r w:rsidRPr="006B7998">
              <w:rPr>
                <w:b w:val="0"/>
                <w:bCs/>
                <w:webHidden/>
              </w:rPr>
              <w:fldChar w:fldCharType="separate"/>
            </w:r>
            <w:r w:rsidRPr="006B7998">
              <w:rPr>
                <w:b w:val="0"/>
                <w:bCs/>
                <w:webHidden/>
              </w:rPr>
              <w:t>11</w:t>
            </w:r>
            <w:r w:rsidRPr="006B7998">
              <w:rPr>
                <w:b w:val="0"/>
                <w:bCs/>
                <w:webHidden/>
              </w:rPr>
              <w:fldChar w:fldCharType="end"/>
            </w:r>
          </w:hyperlink>
        </w:p>
        <w:p w14:paraId="49E1367E" w14:textId="4BCFFDEC" w:rsidR="006B7998" w:rsidRPr="006B7998" w:rsidRDefault="006B7998">
          <w:pPr>
            <w:pStyle w:val="Obsah2"/>
            <w:rPr>
              <w:rFonts w:asciiTheme="minorHAnsi" w:eastAsiaTheme="minorEastAsia" w:hAnsiTheme="minorHAnsi" w:cstheme="minorBidi"/>
              <w:b w:val="0"/>
              <w:bCs/>
              <w:caps w:val="0"/>
              <w:kern w:val="2"/>
              <w:sz w:val="22"/>
              <w:szCs w:val="22"/>
              <w14:ligatures w14:val="standardContextual"/>
            </w:rPr>
          </w:pPr>
          <w:hyperlink w:anchor="_Toc170127568" w:history="1">
            <w:r w:rsidRPr="006B7998">
              <w:rPr>
                <w:rStyle w:val="Hypertextovodkaz"/>
                <w:b w:val="0"/>
                <w:bCs/>
              </w:rPr>
              <w:t>6.2</w:t>
            </w:r>
            <w:r w:rsidRPr="006B7998">
              <w:rPr>
                <w:rFonts w:asciiTheme="minorHAnsi" w:eastAsiaTheme="minorEastAsia" w:hAnsiTheme="minorHAnsi" w:cstheme="minorBidi"/>
                <w:b w:val="0"/>
                <w:bCs/>
                <w:caps w:val="0"/>
                <w:kern w:val="2"/>
                <w:sz w:val="22"/>
                <w:szCs w:val="22"/>
                <w14:ligatures w14:val="standardContextual"/>
              </w:rPr>
              <w:tab/>
            </w:r>
            <w:r w:rsidRPr="006B7998">
              <w:rPr>
                <w:rStyle w:val="Hypertextovodkaz"/>
                <w:b w:val="0"/>
                <w:bCs/>
              </w:rPr>
              <w:t>Obecní indikátory</w:t>
            </w:r>
            <w:r w:rsidRPr="006B7998">
              <w:rPr>
                <w:b w:val="0"/>
                <w:bCs/>
                <w:webHidden/>
              </w:rPr>
              <w:tab/>
            </w:r>
            <w:r w:rsidRPr="006B7998">
              <w:rPr>
                <w:b w:val="0"/>
                <w:bCs/>
                <w:webHidden/>
              </w:rPr>
              <w:fldChar w:fldCharType="begin"/>
            </w:r>
            <w:r w:rsidRPr="006B7998">
              <w:rPr>
                <w:b w:val="0"/>
                <w:bCs/>
                <w:webHidden/>
              </w:rPr>
              <w:instrText xml:space="preserve"> PAGEREF _Toc170127568 \h </w:instrText>
            </w:r>
            <w:r w:rsidRPr="006B7998">
              <w:rPr>
                <w:b w:val="0"/>
                <w:bCs/>
                <w:webHidden/>
              </w:rPr>
            </w:r>
            <w:r w:rsidRPr="006B7998">
              <w:rPr>
                <w:b w:val="0"/>
                <w:bCs/>
                <w:webHidden/>
              </w:rPr>
              <w:fldChar w:fldCharType="separate"/>
            </w:r>
            <w:r w:rsidRPr="006B7998">
              <w:rPr>
                <w:b w:val="0"/>
                <w:bCs/>
                <w:webHidden/>
              </w:rPr>
              <w:t>12</w:t>
            </w:r>
            <w:r w:rsidRPr="006B7998">
              <w:rPr>
                <w:b w:val="0"/>
                <w:bCs/>
                <w:webHidden/>
              </w:rPr>
              <w:fldChar w:fldCharType="end"/>
            </w:r>
          </w:hyperlink>
        </w:p>
        <w:p w14:paraId="6EDE99F3" w14:textId="054D1B2F" w:rsidR="006B7998" w:rsidRDefault="006B7998">
          <w:r>
            <w:rPr>
              <w:b/>
              <w:bCs/>
            </w:rPr>
            <w:fldChar w:fldCharType="end"/>
          </w:r>
        </w:p>
      </w:sdtContent>
    </w:sdt>
    <w:p w14:paraId="7D2DBC68" w14:textId="77777777" w:rsidR="00400EE6" w:rsidRPr="00400EE6" w:rsidRDefault="00400EE6" w:rsidP="00400EE6">
      <w:pPr>
        <w:ind w:firstLine="709"/>
      </w:pPr>
    </w:p>
    <w:p w14:paraId="3A4FA06C" w14:textId="77777777" w:rsidR="00DB4C5D" w:rsidRDefault="00DB4C5D" w:rsidP="00A04FB2">
      <w:pPr>
        <w:ind w:firstLine="709"/>
      </w:pPr>
    </w:p>
    <w:p w14:paraId="632DD989" w14:textId="6A511FA7" w:rsidR="009E20A6" w:rsidRDefault="009E20A6" w:rsidP="009E4BF8">
      <w:pPr>
        <w:pStyle w:val="Nadpis1"/>
        <w:spacing w:after="0"/>
      </w:pPr>
      <w:bookmarkStart w:id="0" w:name="_Toc170127553"/>
      <w:r w:rsidRPr="00DB4C5D">
        <w:lastRenderedPageBreak/>
        <w:t>Způsob</w:t>
      </w:r>
      <w:r w:rsidR="00DB4C5D">
        <w:t>y</w:t>
      </w:r>
      <w:r>
        <w:t xml:space="preserve"> a rozsah odděleného soustřeďování komunálního </w:t>
      </w:r>
      <w:r w:rsidR="00DB4C5D">
        <w:t>odpadu</w:t>
      </w:r>
      <w:r w:rsidR="006D614F">
        <w:t>, způsob využití a odstranění komunálního odpadu</w:t>
      </w:r>
      <w:bookmarkEnd w:id="0"/>
    </w:p>
    <w:p w14:paraId="32309B46" w14:textId="25186B47" w:rsidR="009E20A6" w:rsidRDefault="009E20A6" w:rsidP="009E4BF8">
      <w:pPr>
        <w:pStyle w:val="Nadpis2"/>
        <w:spacing w:before="0" w:after="0"/>
      </w:pPr>
      <w:bookmarkStart w:id="1" w:name="_Toc170127554"/>
      <w:r>
        <w:t>Sběrný dvůr</w:t>
      </w:r>
      <w:bookmarkEnd w:id="1"/>
    </w:p>
    <w:p w14:paraId="2B342216" w14:textId="1B280490" w:rsidR="009E4BF8" w:rsidRDefault="009E20A6" w:rsidP="009E4BF8">
      <w:pPr>
        <w:spacing w:after="0"/>
      </w:pPr>
      <w:r>
        <w:t>Ve sběrném dvoře občané obce Jablůnk</w:t>
      </w:r>
      <w:r w:rsidR="009E4BF8">
        <w:t>y</w:t>
      </w:r>
      <w:r>
        <w:t xml:space="preserve"> </w:t>
      </w:r>
      <w:r w:rsidR="003C6142">
        <w:t xml:space="preserve">v roce </w:t>
      </w:r>
      <w:r w:rsidR="00443AAE">
        <w:t>202</w:t>
      </w:r>
      <w:r w:rsidR="00EF218D">
        <w:t>3</w:t>
      </w:r>
      <w:r w:rsidR="003C6142">
        <w:t xml:space="preserve"> </w:t>
      </w:r>
      <w:r w:rsidR="009E4BF8">
        <w:t xml:space="preserve">bezplatně </w:t>
      </w:r>
      <w:r>
        <w:t>odevzd</w:t>
      </w:r>
      <w:r w:rsidR="009E4BF8">
        <w:t>ali:</w:t>
      </w:r>
    </w:p>
    <w:p w14:paraId="692410C4" w14:textId="3BCE07B8" w:rsidR="009E20A6" w:rsidRPr="00586DC3" w:rsidRDefault="00D41EE9" w:rsidP="00D41EE9">
      <w:pPr>
        <w:pStyle w:val="Nadpis3"/>
      </w:pPr>
      <w:bookmarkStart w:id="2" w:name="_Toc170127555"/>
      <w:r>
        <w:rPr>
          <w:rStyle w:val="Nadpis3Char"/>
        </w:rPr>
        <w:t>K</w:t>
      </w:r>
      <w:r w:rsidR="009E4BF8">
        <w:t>omunální odpady</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3837"/>
        <w:gridCol w:w="3663"/>
      </w:tblGrid>
      <w:tr w:rsidR="007D42A8" w:rsidRPr="009E20A6" w14:paraId="3F5D32DC" w14:textId="5C242D19" w:rsidTr="007D42A8">
        <w:tc>
          <w:tcPr>
            <w:tcW w:w="1420" w:type="dxa"/>
            <w:shd w:val="clear" w:color="auto" w:fill="auto"/>
          </w:tcPr>
          <w:p w14:paraId="27A41316" w14:textId="77777777" w:rsidR="007D42A8" w:rsidRPr="009E20A6" w:rsidRDefault="007D42A8" w:rsidP="009E4BF8">
            <w:pPr>
              <w:spacing w:after="0"/>
              <w:rPr>
                <w:b/>
                <w:bCs/>
                <w:sz w:val="20"/>
                <w:szCs w:val="20"/>
              </w:rPr>
            </w:pPr>
            <w:r w:rsidRPr="009E20A6">
              <w:rPr>
                <w:b/>
                <w:bCs/>
                <w:sz w:val="20"/>
                <w:szCs w:val="20"/>
              </w:rPr>
              <w:t>Kód odpadu</w:t>
            </w:r>
          </w:p>
        </w:tc>
        <w:tc>
          <w:tcPr>
            <w:tcW w:w="3837" w:type="dxa"/>
            <w:shd w:val="clear" w:color="auto" w:fill="auto"/>
          </w:tcPr>
          <w:p w14:paraId="5C7CEB56" w14:textId="77777777" w:rsidR="007D42A8" w:rsidRPr="009E20A6" w:rsidRDefault="007D42A8" w:rsidP="009E4BF8">
            <w:pPr>
              <w:spacing w:after="0"/>
              <w:rPr>
                <w:b/>
                <w:bCs/>
                <w:sz w:val="20"/>
                <w:szCs w:val="20"/>
              </w:rPr>
            </w:pPr>
            <w:r w:rsidRPr="009E20A6">
              <w:rPr>
                <w:b/>
                <w:bCs/>
                <w:sz w:val="20"/>
                <w:szCs w:val="20"/>
              </w:rPr>
              <w:t>Název odpadu</w:t>
            </w:r>
          </w:p>
        </w:tc>
        <w:tc>
          <w:tcPr>
            <w:tcW w:w="3663" w:type="dxa"/>
          </w:tcPr>
          <w:p w14:paraId="72E2FCB5" w14:textId="76939D93" w:rsidR="007D42A8" w:rsidRPr="009E20A6" w:rsidRDefault="007D42A8" w:rsidP="009E4BF8">
            <w:pPr>
              <w:spacing w:after="0"/>
              <w:rPr>
                <w:b/>
                <w:bCs/>
                <w:sz w:val="20"/>
                <w:szCs w:val="20"/>
              </w:rPr>
            </w:pPr>
            <w:r>
              <w:rPr>
                <w:b/>
                <w:bCs/>
                <w:sz w:val="20"/>
                <w:szCs w:val="20"/>
              </w:rPr>
              <w:t>Odběratel</w:t>
            </w:r>
          </w:p>
        </w:tc>
      </w:tr>
      <w:tr w:rsidR="009E4BF8" w:rsidRPr="009E4BF8" w14:paraId="5CDD6DBA" w14:textId="0905A9C9" w:rsidTr="007D42A8">
        <w:tc>
          <w:tcPr>
            <w:tcW w:w="1420" w:type="dxa"/>
            <w:shd w:val="clear" w:color="auto" w:fill="auto"/>
          </w:tcPr>
          <w:p w14:paraId="7574FBFC" w14:textId="77777777" w:rsidR="007D42A8" w:rsidRPr="009E4BF8" w:rsidRDefault="007D42A8" w:rsidP="009E4BF8">
            <w:pPr>
              <w:spacing w:after="0"/>
              <w:rPr>
                <w:sz w:val="20"/>
                <w:szCs w:val="20"/>
              </w:rPr>
            </w:pPr>
            <w:r w:rsidRPr="009E4BF8">
              <w:rPr>
                <w:sz w:val="20"/>
                <w:szCs w:val="20"/>
              </w:rPr>
              <w:t>200101</w:t>
            </w:r>
          </w:p>
        </w:tc>
        <w:tc>
          <w:tcPr>
            <w:tcW w:w="3837" w:type="dxa"/>
            <w:shd w:val="clear" w:color="auto" w:fill="auto"/>
          </w:tcPr>
          <w:p w14:paraId="23F3D920" w14:textId="77777777" w:rsidR="007D42A8" w:rsidRPr="009E4BF8" w:rsidRDefault="007D42A8" w:rsidP="009E4BF8">
            <w:pPr>
              <w:spacing w:after="0"/>
              <w:rPr>
                <w:sz w:val="20"/>
                <w:szCs w:val="20"/>
              </w:rPr>
            </w:pPr>
            <w:r w:rsidRPr="009E4BF8">
              <w:rPr>
                <w:sz w:val="20"/>
                <w:szCs w:val="20"/>
              </w:rPr>
              <w:t>Papír a lepenka</w:t>
            </w:r>
          </w:p>
        </w:tc>
        <w:tc>
          <w:tcPr>
            <w:tcW w:w="3663" w:type="dxa"/>
          </w:tcPr>
          <w:p w14:paraId="394F4B94" w14:textId="531243B3" w:rsidR="007D42A8" w:rsidRPr="009E4BF8" w:rsidRDefault="0086205D" w:rsidP="009E4BF8">
            <w:pPr>
              <w:spacing w:after="0"/>
              <w:rPr>
                <w:sz w:val="20"/>
                <w:szCs w:val="20"/>
              </w:rPr>
            </w:pPr>
            <w:r>
              <w:rPr>
                <w:sz w:val="20"/>
                <w:szCs w:val="20"/>
              </w:rPr>
              <w:t>Technické služby Vsetín s.r.o.</w:t>
            </w:r>
          </w:p>
        </w:tc>
      </w:tr>
      <w:tr w:rsidR="0086205D" w:rsidRPr="009E4BF8" w14:paraId="01955575" w14:textId="32133227" w:rsidTr="007D42A8">
        <w:tc>
          <w:tcPr>
            <w:tcW w:w="1420" w:type="dxa"/>
            <w:shd w:val="clear" w:color="auto" w:fill="auto"/>
          </w:tcPr>
          <w:p w14:paraId="35C74EE3" w14:textId="77777777" w:rsidR="0086205D" w:rsidRPr="009E4BF8" w:rsidRDefault="0086205D" w:rsidP="0086205D">
            <w:pPr>
              <w:spacing w:after="0"/>
              <w:rPr>
                <w:sz w:val="20"/>
                <w:szCs w:val="20"/>
              </w:rPr>
            </w:pPr>
            <w:r w:rsidRPr="009E4BF8">
              <w:rPr>
                <w:sz w:val="20"/>
                <w:szCs w:val="20"/>
              </w:rPr>
              <w:t>200102</w:t>
            </w:r>
          </w:p>
        </w:tc>
        <w:tc>
          <w:tcPr>
            <w:tcW w:w="3837" w:type="dxa"/>
            <w:shd w:val="clear" w:color="auto" w:fill="auto"/>
          </w:tcPr>
          <w:p w14:paraId="3A2A3DE5" w14:textId="77777777" w:rsidR="0086205D" w:rsidRPr="009E4BF8" w:rsidRDefault="0086205D" w:rsidP="0086205D">
            <w:pPr>
              <w:spacing w:after="0"/>
              <w:rPr>
                <w:sz w:val="20"/>
                <w:szCs w:val="20"/>
              </w:rPr>
            </w:pPr>
            <w:r w:rsidRPr="009E4BF8">
              <w:rPr>
                <w:sz w:val="20"/>
                <w:szCs w:val="20"/>
              </w:rPr>
              <w:t>Sklo</w:t>
            </w:r>
          </w:p>
        </w:tc>
        <w:tc>
          <w:tcPr>
            <w:tcW w:w="3663" w:type="dxa"/>
          </w:tcPr>
          <w:p w14:paraId="2577BD4A" w14:textId="306870D5" w:rsidR="0086205D" w:rsidRPr="009E4BF8" w:rsidRDefault="0086205D" w:rsidP="0086205D">
            <w:pPr>
              <w:spacing w:after="0"/>
              <w:rPr>
                <w:sz w:val="20"/>
                <w:szCs w:val="20"/>
              </w:rPr>
            </w:pPr>
            <w:r>
              <w:rPr>
                <w:sz w:val="20"/>
                <w:szCs w:val="20"/>
              </w:rPr>
              <w:t>Technické služby Vsetín s.r.o.</w:t>
            </w:r>
          </w:p>
        </w:tc>
      </w:tr>
      <w:tr w:rsidR="009E4BF8" w:rsidRPr="009E4BF8" w14:paraId="69001F12" w14:textId="7DA57F6B" w:rsidTr="007D42A8">
        <w:tc>
          <w:tcPr>
            <w:tcW w:w="1420" w:type="dxa"/>
            <w:shd w:val="clear" w:color="auto" w:fill="auto"/>
          </w:tcPr>
          <w:p w14:paraId="58FC261F" w14:textId="77777777" w:rsidR="007D42A8" w:rsidRPr="009E4BF8" w:rsidRDefault="007D42A8" w:rsidP="009E4BF8">
            <w:pPr>
              <w:spacing w:after="0"/>
              <w:rPr>
                <w:sz w:val="20"/>
                <w:szCs w:val="20"/>
              </w:rPr>
            </w:pPr>
            <w:r w:rsidRPr="009E4BF8">
              <w:rPr>
                <w:sz w:val="20"/>
                <w:szCs w:val="20"/>
              </w:rPr>
              <w:t>200110</w:t>
            </w:r>
          </w:p>
        </w:tc>
        <w:tc>
          <w:tcPr>
            <w:tcW w:w="3837" w:type="dxa"/>
            <w:shd w:val="clear" w:color="auto" w:fill="auto"/>
          </w:tcPr>
          <w:p w14:paraId="5C4F4B14" w14:textId="77777777" w:rsidR="007D42A8" w:rsidRPr="009E4BF8" w:rsidRDefault="007D42A8" w:rsidP="009E4BF8">
            <w:pPr>
              <w:spacing w:after="0"/>
              <w:rPr>
                <w:sz w:val="20"/>
                <w:szCs w:val="20"/>
              </w:rPr>
            </w:pPr>
            <w:r w:rsidRPr="009E4BF8">
              <w:rPr>
                <w:sz w:val="20"/>
                <w:szCs w:val="20"/>
              </w:rPr>
              <w:t>Oděvy</w:t>
            </w:r>
          </w:p>
        </w:tc>
        <w:tc>
          <w:tcPr>
            <w:tcW w:w="3663" w:type="dxa"/>
          </w:tcPr>
          <w:p w14:paraId="51162D46" w14:textId="0769ACBF" w:rsidR="007D42A8" w:rsidRPr="009E4BF8" w:rsidRDefault="007D42A8" w:rsidP="009E4BF8">
            <w:pPr>
              <w:spacing w:after="0"/>
              <w:rPr>
                <w:sz w:val="20"/>
                <w:szCs w:val="20"/>
              </w:rPr>
            </w:pPr>
            <w:r w:rsidRPr="009E4BF8">
              <w:rPr>
                <w:sz w:val="20"/>
                <w:szCs w:val="20"/>
              </w:rPr>
              <w:t>Textil ECO a.s.</w:t>
            </w:r>
          </w:p>
        </w:tc>
      </w:tr>
      <w:tr w:rsidR="007D42A8" w:rsidRPr="009E20A6" w14:paraId="4AFCEEFC" w14:textId="5AD3A494" w:rsidTr="007D42A8">
        <w:tc>
          <w:tcPr>
            <w:tcW w:w="1420" w:type="dxa"/>
            <w:shd w:val="clear" w:color="auto" w:fill="auto"/>
          </w:tcPr>
          <w:p w14:paraId="44B4E974" w14:textId="77777777" w:rsidR="007D42A8" w:rsidRPr="009E20A6" w:rsidRDefault="007D42A8" w:rsidP="009E4BF8">
            <w:pPr>
              <w:spacing w:after="0"/>
              <w:rPr>
                <w:sz w:val="20"/>
                <w:szCs w:val="20"/>
              </w:rPr>
            </w:pPr>
            <w:r w:rsidRPr="009E20A6">
              <w:rPr>
                <w:sz w:val="20"/>
                <w:szCs w:val="20"/>
              </w:rPr>
              <w:t>200125</w:t>
            </w:r>
          </w:p>
        </w:tc>
        <w:tc>
          <w:tcPr>
            <w:tcW w:w="3837" w:type="dxa"/>
            <w:shd w:val="clear" w:color="auto" w:fill="auto"/>
          </w:tcPr>
          <w:p w14:paraId="6B6CE0E7" w14:textId="77777777" w:rsidR="007D42A8" w:rsidRPr="009E20A6" w:rsidRDefault="007D42A8" w:rsidP="009E4BF8">
            <w:pPr>
              <w:spacing w:after="0"/>
              <w:rPr>
                <w:sz w:val="20"/>
                <w:szCs w:val="20"/>
              </w:rPr>
            </w:pPr>
            <w:r w:rsidRPr="009E20A6">
              <w:rPr>
                <w:sz w:val="20"/>
                <w:szCs w:val="20"/>
              </w:rPr>
              <w:t>Jedlý olej a tuk</w:t>
            </w:r>
          </w:p>
        </w:tc>
        <w:tc>
          <w:tcPr>
            <w:tcW w:w="3663" w:type="dxa"/>
          </w:tcPr>
          <w:p w14:paraId="045DACEB" w14:textId="53FE8D50" w:rsidR="007D42A8" w:rsidRPr="009E20A6" w:rsidRDefault="007D42A8" w:rsidP="009E4BF8">
            <w:pPr>
              <w:spacing w:after="0"/>
              <w:rPr>
                <w:sz w:val="20"/>
                <w:szCs w:val="20"/>
              </w:rPr>
            </w:pPr>
            <w:r>
              <w:rPr>
                <w:sz w:val="20"/>
                <w:szCs w:val="20"/>
              </w:rPr>
              <w:t>FRITEX s.r.o.</w:t>
            </w:r>
          </w:p>
        </w:tc>
      </w:tr>
      <w:tr w:rsidR="0086205D" w:rsidRPr="009E20A6" w14:paraId="2F428B24" w14:textId="18BF5D1C" w:rsidTr="007D42A8">
        <w:tc>
          <w:tcPr>
            <w:tcW w:w="1420" w:type="dxa"/>
            <w:shd w:val="clear" w:color="auto" w:fill="auto"/>
          </w:tcPr>
          <w:p w14:paraId="64691721" w14:textId="77777777" w:rsidR="0086205D" w:rsidRPr="009E20A6" w:rsidRDefault="0086205D" w:rsidP="0086205D">
            <w:pPr>
              <w:spacing w:after="0"/>
              <w:rPr>
                <w:sz w:val="20"/>
                <w:szCs w:val="20"/>
              </w:rPr>
            </w:pPr>
            <w:r w:rsidRPr="009E20A6">
              <w:rPr>
                <w:sz w:val="20"/>
                <w:szCs w:val="20"/>
              </w:rPr>
              <w:t>200139</w:t>
            </w:r>
          </w:p>
        </w:tc>
        <w:tc>
          <w:tcPr>
            <w:tcW w:w="3837" w:type="dxa"/>
            <w:shd w:val="clear" w:color="auto" w:fill="auto"/>
          </w:tcPr>
          <w:p w14:paraId="2EA9482C" w14:textId="77777777" w:rsidR="0086205D" w:rsidRPr="009E20A6" w:rsidRDefault="0086205D" w:rsidP="0086205D">
            <w:pPr>
              <w:spacing w:after="0"/>
              <w:rPr>
                <w:sz w:val="20"/>
                <w:szCs w:val="20"/>
              </w:rPr>
            </w:pPr>
            <w:r w:rsidRPr="009E20A6">
              <w:rPr>
                <w:sz w:val="20"/>
                <w:szCs w:val="20"/>
              </w:rPr>
              <w:t>Plasty</w:t>
            </w:r>
          </w:p>
        </w:tc>
        <w:tc>
          <w:tcPr>
            <w:tcW w:w="3663" w:type="dxa"/>
          </w:tcPr>
          <w:p w14:paraId="0063B552" w14:textId="54E0EC09" w:rsidR="0086205D" w:rsidRPr="009E20A6" w:rsidRDefault="0086205D" w:rsidP="0086205D">
            <w:pPr>
              <w:spacing w:after="0"/>
              <w:rPr>
                <w:sz w:val="20"/>
                <w:szCs w:val="20"/>
              </w:rPr>
            </w:pPr>
            <w:r>
              <w:rPr>
                <w:sz w:val="20"/>
                <w:szCs w:val="20"/>
              </w:rPr>
              <w:t>Technické služby Vsetín s.r.o.</w:t>
            </w:r>
          </w:p>
        </w:tc>
      </w:tr>
      <w:tr w:rsidR="0086205D" w:rsidRPr="009E20A6" w14:paraId="7122ACFA" w14:textId="0C2FBC78" w:rsidTr="007D42A8">
        <w:tc>
          <w:tcPr>
            <w:tcW w:w="1420" w:type="dxa"/>
            <w:shd w:val="clear" w:color="auto" w:fill="auto"/>
          </w:tcPr>
          <w:p w14:paraId="26E09EAD" w14:textId="77777777" w:rsidR="0086205D" w:rsidRPr="009E20A6" w:rsidRDefault="0086205D" w:rsidP="0086205D">
            <w:pPr>
              <w:spacing w:after="0"/>
              <w:rPr>
                <w:sz w:val="20"/>
                <w:szCs w:val="20"/>
              </w:rPr>
            </w:pPr>
            <w:r w:rsidRPr="009E20A6">
              <w:rPr>
                <w:sz w:val="20"/>
                <w:szCs w:val="20"/>
              </w:rPr>
              <w:t>200140</w:t>
            </w:r>
          </w:p>
        </w:tc>
        <w:tc>
          <w:tcPr>
            <w:tcW w:w="3837" w:type="dxa"/>
            <w:shd w:val="clear" w:color="auto" w:fill="auto"/>
          </w:tcPr>
          <w:p w14:paraId="123407FA" w14:textId="77777777" w:rsidR="0086205D" w:rsidRPr="009E20A6" w:rsidRDefault="0086205D" w:rsidP="0086205D">
            <w:pPr>
              <w:spacing w:after="0"/>
              <w:rPr>
                <w:sz w:val="20"/>
                <w:szCs w:val="20"/>
              </w:rPr>
            </w:pPr>
            <w:r w:rsidRPr="009E20A6">
              <w:rPr>
                <w:sz w:val="20"/>
                <w:szCs w:val="20"/>
              </w:rPr>
              <w:t>Kovy</w:t>
            </w:r>
          </w:p>
        </w:tc>
        <w:tc>
          <w:tcPr>
            <w:tcW w:w="3663" w:type="dxa"/>
          </w:tcPr>
          <w:p w14:paraId="1E5E0B7C" w14:textId="781874E2" w:rsidR="0086205D" w:rsidRPr="009E20A6" w:rsidRDefault="0086205D" w:rsidP="0086205D">
            <w:pPr>
              <w:spacing w:after="0"/>
              <w:rPr>
                <w:sz w:val="20"/>
                <w:szCs w:val="20"/>
              </w:rPr>
            </w:pPr>
            <w:r>
              <w:rPr>
                <w:sz w:val="20"/>
                <w:szCs w:val="20"/>
              </w:rPr>
              <w:t>TSR Czech Republic s.r.o.</w:t>
            </w:r>
          </w:p>
        </w:tc>
      </w:tr>
      <w:tr w:rsidR="0086205D" w:rsidRPr="009E20A6" w14:paraId="54A202E4" w14:textId="1B4EC91D" w:rsidTr="007D42A8">
        <w:tc>
          <w:tcPr>
            <w:tcW w:w="1420" w:type="dxa"/>
            <w:shd w:val="clear" w:color="auto" w:fill="auto"/>
          </w:tcPr>
          <w:p w14:paraId="72A4EDAD" w14:textId="77777777" w:rsidR="0086205D" w:rsidRPr="009E20A6" w:rsidRDefault="0086205D" w:rsidP="0086205D">
            <w:pPr>
              <w:spacing w:after="0"/>
              <w:rPr>
                <w:sz w:val="20"/>
                <w:szCs w:val="20"/>
              </w:rPr>
            </w:pPr>
            <w:r w:rsidRPr="009E20A6">
              <w:rPr>
                <w:sz w:val="20"/>
                <w:szCs w:val="20"/>
              </w:rPr>
              <w:t>200307</w:t>
            </w:r>
          </w:p>
        </w:tc>
        <w:tc>
          <w:tcPr>
            <w:tcW w:w="3837" w:type="dxa"/>
            <w:shd w:val="clear" w:color="auto" w:fill="auto"/>
          </w:tcPr>
          <w:p w14:paraId="3C3EE9F4" w14:textId="77777777" w:rsidR="0086205D" w:rsidRPr="009E20A6" w:rsidRDefault="0086205D" w:rsidP="0086205D">
            <w:pPr>
              <w:spacing w:after="0"/>
              <w:rPr>
                <w:sz w:val="20"/>
                <w:szCs w:val="20"/>
              </w:rPr>
            </w:pPr>
            <w:r w:rsidRPr="009E20A6">
              <w:rPr>
                <w:sz w:val="20"/>
                <w:szCs w:val="20"/>
              </w:rPr>
              <w:t>Objemný odpad</w:t>
            </w:r>
          </w:p>
        </w:tc>
        <w:tc>
          <w:tcPr>
            <w:tcW w:w="3663" w:type="dxa"/>
          </w:tcPr>
          <w:p w14:paraId="38862E59" w14:textId="6D98A555" w:rsidR="0086205D" w:rsidRPr="009E20A6" w:rsidRDefault="0086205D" w:rsidP="0086205D">
            <w:pPr>
              <w:spacing w:after="0"/>
              <w:rPr>
                <w:sz w:val="20"/>
                <w:szCs w:val="20"/>
              </w:rPr>
            </w:pPr>
            <w:r>
              <w:rPr>
                <w:sz w:val="20"/>
                <w:szCs w:val="20"/>
              </w:rPr>
              <w:t>TS Valašské Meziříčí s.r.o.</w:t>
            </w:r>
          </w:p>
        </w:tc>
      </w:tr>
      <w:tr w:rsidR="0086205D" w:rsidRPr="00BD0B65" w14:paraId="75BBFEEF" w14:textId="0EACCF22" w:rsidTr="007D42A8">
        <w:tc>
          <w:tcPr>
            <w:tcW w:w="1420" w:type="dxa"/>
            <w:shd w:val="clear" w:color="auto" w:fill="auto"/>
          </w:tcPr>
          <w:p w14:paraId="6655C915" w14:textId="77777777" w:rsidR="0086205D" w:rsidRPr="00BD0B65" w:rsidRDefault="0086205D" w:rsidP="0086205D">
            <w:pPr>
              <w:spacing w:after="0"/>
              <w:rPr>
                <w:sz w:val="20"/>
                <w:szCs w:val="20"/>
              </w:rPr>
            </w:pPr>
            <w:r w:rsidRPr="00BD0B65">
              <w:rPr>
                <w:sz w:val="20"/>
                <w:szCs w:val="20"/>
              </w:rPr>
              <w:t>200113</w:t>
            </w:r>
          </w:p>
        </w:tc>
        <w:tc>
          <w:tcPr>
            <w:tcW w:w="3837" w:type="dxa"/>
            <w:shd w:val="clear" w:color="auto" w:fill="auto"/>
          </w:tcPr>
          <w:p w14:paraId="041005D2" w14:textId="77777777" w:rsidR="0086205D" w:rsidRPr="00BD0B65" w:rsidRDefault="0086205D" w:rsidP="0086205D">
            <w:pPr>
              <w:spacing w:after="0"/>
              <w:rPr>
                <w:sz w:val="20"/>
                <w:szCs w:val="20"/>
              </w:rPr>
            </w:pPr>
            <w:r w:rsidRPr="00BD0B65">
              <w:rPr>
                <w:sz w:val="20"/>
                <w:szCs w:val="20"/>
              </w:rPr>
              <w:t>Rozpouštědla</w:t>
            </w:r>
          </w:p>
        </w:tc>
        <w:tc>
          <w:tcPr>
            <w:tcW w:w="3663" w:type="dxa"/>
          </w:tcPr>
          <w:p w14:paraId="16930F64" w14:textId="1EE7FC4A" w:rsidR="0086205D" w:rsidRPr="00BD0B65" w:rsidRDefault="0086205D" w:rsidP="0086205D">
            <w:pPr>
              <w:spacing w:after="0"/>
              <w:rPr>
                <w:sz w:val="20"/>
                <w:szCs w:val="20"/>
              </w:rPr>
            </w:pPr>
            <w:proofErr w:type="spellStart"/>
            <w:r w:rsidRPr="00BD0B65">
              <w:rPr>
                <w:sz w:val="20"/>
                <w:szCs w:val="20"/>
              </w:rPr>
              <w:t>BioWaste</w:t>
            </w:r>
            <w:proofErr w:type="spellEnd"/>
            <w:r w:rsidRPr="00BD0B65">
              <w:rPr>
                <w:sz w:val="20"/>
                <w:szCs w:val="20"/>
              </w:rPr>
              <w:t xml:space="preserve"> s.r.o.</w:t>
            </w:r>
          </w:p>
        </w:tc>
      </w:tr>
      <w:tr w:rsidR="0086205D" w:rsidRPr="00BD0B65" w14:paraId="6586412D" w14:textId="22C2201C" w:rsidTr="007D42A8">
        <w:tc>
          <w:tcPr>
            <w:tcW w:w="1420" w:type="dxa"/>
            <w:shd w:val="clear" w:color="auto" w:fill="auto"/>
          </w:tcPr>
          <w:p w14:paraId="48301920" w14:textId="77777777" w:rsidR="0086205D" w:rsidRPr="00BD0B65" w:rsidRDefault="0086205D" w:rsidP="0086205D">
            <w:pPr>
              <w:spacing w:after="0"/>
              <w:rPr>
                <w:sz w:val="20"/>
                <w:szCs w:val="20"/>
              </w:rPr>
            </w:pPr>
            <w:r w:rsidRPr="00BD0B65">
              <w:rPr>
                <w:sz w:val="20"/>
                <w:szCs w:val="20"/>
              </w:rPr>
              <w:t>200119</w:t>
            </w:r>
          </w:p>
        </w:tc>
        <w:tc>
          <w:tcPr>
            <w:tcW w:w="3837" w:type="dxa"/>
            <w:shd w:val="clear" w:color="auto" w:fill="auto"/>
          </w:tcPr>
          <w:p w14:paraId="7840B5AA" w14:textId="77777777" w:rsidR="0086205D" w:rsidRPr="00BD0B65" w:rsidRDefault="0086205D" w:rsidP="0086205D">
            <w:pPr>
              <w:spacing w:after="0"/>
              <w:rPr>
                <w:sz w:val="20"/>
                <w:szCs w:val="20"/>
              </w:rPr>
            </w:pPr>
            <w:r w:rsidRPr="00BD0B65">
              <w:rPr>
                <w:sz w:val="20"/>
                <w:szCs w:val="20"/>
              </w:rPr>
              <w:t>Pesticidy</w:t>
            </w:r>
          </w:p>
        </w:tc>
        <w:tc>
          <w:tcPr>
            <w:tcW w:w="3663" w:type="dxa"/>
          </w:tcPr>
          <w:p w14:paraId="0C568F2B" w14:textId="7765CF2A" w:rsidR="0086205D" w:rsidRPr="00BD0B65" w:rsidRDefault="0086205D" w:rsidP="0086205D">
            <w:pPr>
              <w:spacing w:after="0"/>
              <w:rPr>
                <w:sz w:val="20"/>
                <w:szCs w:val="20"/>
              </w:rPr>
            </w:pPr>
            <w:proofErr w:type="spellStart"/>
            <w:r w:rsidRPr="00BD0B65">
              <w:rPr>
                <w:sz w:val="20"/>
                <w:szCs w:val="20"/>
              </w:rPr>
              <w:t>BioWaste</w:t>
            </w:r>
            <w:proofErr w:type="spellEnd"/>
            <w:r w:rsidRPr="00BD0B65">
              <w:rPr>
                <w:sz w:val="20"/>
                <w:szCs w:val="20"/>
              </w:rPr>
              <w:t xml:space="preserve"> s.r.o.</w:t>
            </w:r>
          </w:p>
        </w:tc>
      </w:tr>
      <w:tr w:rsidR="0086205D" w:rsidRPr="00BD0B65" w14:paraId="3EE96704" w14:textId="6FBF128D" w:rsidTr="007D42A8">
        <w:tc>
          <w:tcPr>
            <w:tcW w:w="1420" w:type="dxa"/>
            <w:shd w:val="clear" w:color="auto" w:fill="auto"/>
          </w:tcPr>
          <w:p w14:paraId="6A7F5674" w14:textId="77777777" w:rsidR="0086205D" w:rsidRPr="00BD0B65" w:rsidRDefault="0086205D" w:rsidP="0086205D">
            <w:pPr>
              <w:spacing w:after="0"/>
              <w:rPr>
                <w:sz w:val="20"/>
                <w:szCs w:val="20"/>
              </w:rPr>
            </w:pPr>
            <w:r w:rsidRPr="00BD0B65">
              <w:rPr>
                <w:sz w:val="20"/>
                <w:szCs w:val="20"/>
              </w:rPr>
              <w:t>200126</w:t>
            </w:r>
          </w:p>
        </w:tc>
        <w:tc>
          <w:tcPr>
            <w:tcW w:w="3837" w:type="dxa"/>
            <w:shd w:val="clear" w:color="auto" w:fill="auto"/>
          </w:tcPr>
          <w:p w14:paraId="32248AB1" w14:textId="77777777" w:rsidR="0086205D" w:rsidRPr="00BD0B65" w:rsidRDefault="0086205D" w:rsidP="0086205D">
            <w:pPr>
              <w:spacing w:after="0"/>
              <w:rPr>
                <w:sz w:val="20"/>
                <w:szCs w:val="20"/>
              </w:rPr>
            </w:pPr>
            <w:r w:rsidRPr="00BD0B65">
              <w:rPr>
                <w:sz w:val="20"/>
                <w:szCs w:val="20"/>
              </w:rPr>
              <w:t>Olej a tuk neuvedený pod číslem 200125</w:t>
            </w:r>
          </w:p>
        </w:tc>
        <w:tc>
          <w:tcPr>
            <w:tcW w:w="3663" w:type="dxa"/>
          </w:tcPr>
          <w:p w14:paraId="10379254" w14:textId="17C981C2" w:rsidR="0086205D" w:rsidRPr="00BD0B65" w:rsidRDefault="0086205D" w:rsidP="0086205D">
            <w:pPr>
              <w:spacing w:after="0"/>
              <w:rPr>
                <w:sz w:val="20"/>
                <w:szCs w:val="20"/>
              </w:rPr>
            </w:pPr>
            <w:proofErr w:type="spellStart"/>
            <w:r w:rsidRPr="00BD0B65">
              <w:rPr>
                <w:sz w:val="20"/>
                <w:szCs w:val="20"/>
              </w:rPr>
              <w:t>BioWaste</w:t>
            </w:r>
            <w:proofErr w:type="spellEnd"/>
            <w:r w:rsidRPr="00BD0B65">
              <w:rPr>
                <w:sz w:val="20"/>
                <w:szCs w:val="20"/>
              </w:rPr>
              <w:t xml:space="preserve"> s.r.o.</w:t>
            </w:r>
          </w:p>
        </w:tc>
      </w:tr>
      <w:tr w:rsidR="0086205D" w:rsidRPr="00BD0B65" w14:paraId="482B7CE7" w14:textId="3EF55198" w:rsidTr="007D42A8">
        <w:tc>
          <w:tcPr>
            <w:tcW w:w="1420" w:type="dxa"/>
            <w:shd w:val="clear" w:color="auto" w:fill="auto"/>
          </w:tcPr>
          <w:p w14:paraId="1B21DF92" w14:textId="77777777" w:rsidR="0086205D" w:rsidRPr="00BD0B65" w:rsidRDefault="0086205D" w:rsidP="0086205D">
            <w:pPr>
              <w:spacing w:after="0"/>
              <w:rPr>
                <w:sz w:val="20"/>
                <w:szCs w:val="20"/>
              </w:rPr>
            </w:pPr>
            <w:r w:rsidRPr="00BD0B65">
              <w:rPr>
                <w:sz w:val="20"/>
                <w:szCs w:val="20"/>
              </w:rPr>
              <w:t>200127</w:t>
            </w:r>
          </w:p>
        </w:tc>
        <w:tc>
          <w:tcPr>
            <w:tcW w:w="3837" w:type="dxa"/>
            <w:shd w:val="clear" w:color="auto" w:fill="auto"/>
          </w:tcPr>
          <w:p w14:paraId="7D8A92B7" w14:textId="77777777" w:rsidR="0086205D" w:rsidRPr="00BD0B65" w:rsidRDefault="0086205D" w:rsidP="0086205D">
            <w:pPr>
              <w:spacing w:after="0"/>
              <w:rPr>
                <w:sz w:val="20"/>
                <w:szCs w:val="20"/>
              </w:rPr>
            </w:pPr>
            <w:r w:rsidRPr="00BD0B65">
              <w:rPr>
                <w:sz w:val="20"/>
                <w:szCs w:val="20"/>
              </w:rPr>
              <w:t>Barvy, tiskařské barvy, lepidla a pryskyřice obsahující nebezpečné látky</w:t>
            </w:r>
          </w:p>
        </w:tc>
        <w:tc>
          <w:tcPr>
            <w:tcW w:w="3663" w:type="dxa"/>
          </w:tcPr>
          <w:p w14:paraId="64480D15" w14:textId="2883C0ED" w:rsidR="0086205D" w:rsidRPr="00BD0B65" w:rsidRDefault="0086205D" w:rsidP="0086205D">
            <w:pPr>
              <w:spacing w:after="0"/>
              <w:rPr>
                <w:sz w:val="20"/>
                <w:szCs w:val="20"/>
              </w:rPr>
            </w:pPr>
            <w:proofErr w:type="spellStart"/>
            <w:r w:rsidRPr="00BD0B65">
              <w:rPr>
                <w:sz w:val="20"/>
                <w:szCs w:val="20"/>
              </w:rPr>
              <w:t>BioWaste</w:t>
            </w:r>
            <w:proofErr w:type="spellEnd"/>
            <w:r w:rsidRPr="00BD0B65">
              <w:rPr>
                <w:sz w:val="20"/>
                <w:szCs w:val="20"/>
              </w:rPr>
              <w:t xml:space="preserve"> s.r.o.</w:t>
            </w:r>
          </w:p>
        </w:tc>
      </w:tr>
      <w:tr w:rsidR="0086205D" w:rsidRPr="00121816" w14:paraId="284719A1" w14:textId="3B2AC8CE" w:rsidTr="007D42A8">
        <w:tc>
          <w:tcPr>
            <w:tcW w:w="1420" w:type="dxa"/>
            <w:shd w:val="clear" w:color="auto" w:fill="auto"/>
          </w:tcPr>
          <w:p w14:paraId="47637EA9" w14:textId="77777777" w:rsidR="0086205D" w:rsidRPr="00121816" w:rsidRDefault="0086205D" w:rsidP="0086205D">
            <w:pPr>
              <w:spacing w:after="0"/>
              <w:rPr>
                <w:color w:val="000000"/>
                <w:sz w:val="20"/>
                <w:szCs w:val="20"/>
              </w:rPr>
            </w:pPr>
            <w:r w:rsidRPr="00121816">
              <w:rPr>
                <w:color w:val="000000"/>
                <w:sz w:val="20"/>
                <w:szCs w:val="20"/>
              </w:rPr>
              <w:t>200301</w:t>
            </w:r>
          </w:p>
        </w:tc>
        <w:tc>
          <w:tcPr>
            <w:tcW w:w="3837" w:type="dxa"/>
            <w:shd w:val="clear" w:color="auto" w:fill="auto"/>
          </w:tcPr>
          <w:p w14:paraId="4EFF03F1" w14:textId="77777777" w:rsidR="0086205D" w:rsidRPr="00121816" w:rsidRDefault="0086205D" w:rsidP="0086205D">
            <w:pPr>
              <w:spacing w:after="0"/>
              <w:rPr>
                <w:sz w:val="20"/>
                <w:szCs w:val="20"/>
              </w:rPr>
            </w:pPr>
            <w:r w:rsidRPr="00121816">
              <w:rPr>
                <w:sz w:val="20"/>
                <w:szCs w:val="20"/>
              </w:rPr>
              <w:t>Směsný komunální odpad</w:t>
            </w:r>
          </w:p>
        </w:tc>
        <w:tc>
          <w:tcPr>
            <w:tcW w:w="3663" w:type="dxa"/>
          </w:tcPr>
          <w:p w14:paraId="73664912" w14:textId="140BAEAF" w:rsidR="0086205D" w:rsidRPr="00121816" w:rsidRDefault="0086205D" w:rsidP="0086205D">
            <w:pPr>
              <w:spacing w:after="0"/>
              <w:rPr>
                <w:sz w:val="20"/>
                <w:szCs w:val="20"/>
              </w:rPr>
            </w:pPr>
            <w:r w:rsidRPr="00121816">
              <w:rPr>
                <w:sz w:val="20"/>
                <w:szCs w:val="20"/>
              </w:rPr>
              <w:t>TS Valašské Meziříčí s.r.o.</w:t>
            </w:r>
          </w:p>
        </w:tc>
      </w:tr>
    </w:tbl>
    <w:p w14:paraId="4AAF109A" w14:textId="71951BA2" w:rsidR="009E20A6" w:rsidRDefault="009E20A6" w:rsidP="009E4BF8">
      <w:pPr>
        <w:spacing w:after="0"/>
        <w:rPr>
          <w:sz w:val="20"/>
          <w:szCs w:val="20"/>
        </w:rPr>
      </w:pPr>
      <w:r w:rsidRPr="00121816">
        <w:rPr>
          <w:sz w:val="20"/>
          <w:szCs w:val="20"/>
        </w:rPr>
        <w:t>Tab. Seznam odpadů shromažďovaných ve sběrném dvoře</w:t>
      </w:r>
    </w:p>
    <w:p w14:paraId="780378BE" w14:textId="77777777" w:rsidR="00D41EE9" w:rsidRDefault="00D41EE9" w:rsidP="00D41EE9">
      <w:pPr>
        <w:pStyle w:val="Nadpis3"/>
      </w:pPr>
      <w:bookmarkStart w:id="3" w:name="_Toc170127556"/>
      <w:r>
        <w:t>V</w:t>
      </w:r>
      <w:r w:rsidR="009E4BF8">
        <w:t>ýrobky s ukončenou životností</w:t>
      </w:r>
      <w:bookmarkEnd w:id="3"/>
    </w:p>
    <w:p w14:paraId="5F9991DB" w14:textId="35847ADA" w:rsidR="00D41EE9" w:rsidRPr="00F675B5" w:rsidRDefault="009557CC" w:rsidP="00D41EE9">
      <w:pPr>
        <w:rPr>
          <w:color w:val="000000" w:themeColor="text1"/>
        </w:rPr>
      </w:pPr>
      <w:r>
        <w:rPr>
          <w:color w:val="000000" w:themeColor="text1"/>
        </w:rPr>
        <w:tab/>
      </w:r>
      <w:r w:rsidR="00FB40A4" w:rsidRPr="00F675B5">
        <w:rPr>
          <w:color w:val="000000" w:themeColor="text1"/>
        </w:rPr>
        <w:t>Ve sběrném dvoře jsou zřízena místa zpětného odběru pro</w:t>
      </w:r>
      <w:r w:rsidR="009E4BF8" w:rsidRPr="00F675B5">
        <w:rPr>
          <w:color w:val="000000" w:themeColor="text1"/>
        </w:rPr>
        <w:t xml:space="preserve"> vyřazená elektrozařízení</w:t>
      </w:r>
      <w:r w:rsidR="00D41EE9" w:rsidRPr="00F675B5">
        <w:rPr>
          <w:color w:val="000000" w:themeColor="text1"/>
        </w:rPr>
        <w:t>, zářivky a baterie</w:t>
      </w:r>
      <w:r w:rsidR="00FB40A4" w:rsidRPr="00F675B5">
        <w:rPr>
          <w:color w:val="000000" w:themeColor="text1"/>
        </w:rPr>
        <w:t>.</w:t>
      </w:r>
      <w:r w:rsidR="00D36530" w:rsidRPr="00D36530">
        <w:t xml:space="preserve"> </w:t>
      </w:r>
      <w:r w:rsidR="00D36530">
        <w:rPr>
          <w:color w:val="000000" w:themeColor="text1"/>
        </w:rPr>
        <w:t>Z</w:t>
      </w:r>
      <w:r w:rsidR="00D36530" w:rsidRPr="00F675B5">
        <w:rPr>
          <w:color w:val="000000" w:themeColor="text1"/>
        </w:rPr>
        <w:t>pětný odběr zde zajišťují firmy ELEKTROWIN a.s., ASEKOL a.s. a EKOLAMP s.r.o.</w:t>
      </w:r>
      <w:r w:rsidR="00D36530">
        <w:rPr>
          <w:color w:val="000000" w:themeColor="text1"/>
        </w:rPr>
        <w:t xml:space="preserve"> </w:t>
      </w:r>
      <w:r w:rsidR="00D36530">
        <w:t xml:space="preserve">V místním obchodě Hruška mohou občané nově odevzdávat </w:t>
      </w:r>
      <w:r w:rsidR="006B7998">
        <w:t xml:space="preserve">elektrozařízení ale i </w:t>
      </w:r>
      <w:r w:rsidR="00D36530">
        <w:t>solární panely.</w:t>
      </w:r>
      <w:r w:rsidR="00FB40A4" w:rsidRPr="00F675B5">
        <w:rPr>
          <w:color w:val="000000" w:themeColor="text1"/>
        </w:rPr>
        <w:t xml:space="preserve"> </w:t>
      </w:r>
      <w:r w:rsidR="005B4FFB">
        <w:rPr>
          <w:color w:val="000000" w:themeColor="text1"/>
        </w:rPr>
        <w:t xml:space="preserve">Seznam míst zpětného odběru výrobků s ukončenou životností je uveden v kap. 4. </w:t>
      </w:r>
    </w:p>
    <w:p w14:paraId="18CA3E1A" w14:textId="4B55474B" w:rsidR="00D41EE9" w:rsidRDefault="00D41EE9" w:rsidP="00D41EE9">
      <w:pPr>
        <w:pStyle w:val="Nadpis3"/>
      </w:pPr>
      <w:bookmarkStart w:id="4" w:name="_Toc170127557"/>
      <w:r>
        <w:t>M</w:t>
      </w:r>
      <w:r w:rsidR="005E75B8">
        <w:t>ovité věci</w:t>
      </w:r>
      <w:bookmarkEnd w:id="4"/>
      <w:r w:rsidR="005E75B8">
        <w:t xml:space="preserve"> </w:t>
      </w:r>
    </w:p>
    <w:p w14:paraId="6CE055A2" w14:textId="4F60A8D0" w:rsidR="00715D26" w:rsidRDefault="00A04FB2" w:rsidP="009E4BF8">
      <w:pPr>
        <w:spacing w:after="0"/>
      </w:pPr>
      <w:r>
        <w:tab/>
      </w:r>
      <w:r w:rsidR="00807190">
        <w:t>V</w:t>
      </w:r>
      <w:r w:rsidR="005E75B8">
        <w:t xml:space="preserve"> rámci předcházení vzniku odpadů </w:t>
      </w:r>
      <w:r w:rsidR="00807190">
        <w:t xml:space="preserve">mohou občané obce předávat </w:t>
      </w:r>
      <w:r w:rsidR="00243F4B">
        <w:t xml:space="preserve">do sběrného dvora </w:t>
      </w:r>
      <w:r w:rsidR="00807190">
        <w:t xml:space="preserve">vyřazené movité věci </w:t>
      </w:r>
      <w:r w:rsidR="005E75B8">
        <w:t xml:space="preserve">(funkční nábytek, kuchyňské vybavení, knihy, hračky, sportovní vybavení, použitelné oděvy </w:t>
      </w:r>
      <w:r w:rsidR="009557CC">
        <w:t>atd.</w:t>
      </w:r>
      <w:r w:rsidR="005E75B8">
        <w:t>)</w:t>
      </w:r>
      <w:r w:rsidR="00243F4B">
        <w:t>.</w:t>
      </w:r>
      <w:r w:rsidR="00715D26">
        <w:t xml:space="preserve"> Pokud se movité věci použijí k původnímu účelu, nestávají se odpadem.</w:t>
      </w:r>
    </w:p>
    <w:p w14:paraId="2F4F59E9" w14:textId="26E7D4C7" w:rsidR="009E4BF8" w:rsidRPr="00243F4B" w:rsidRDefault="00243F4B" w:rsidP="009E4BF8">
      <w:pPr>
        <w:spacing w:after="0"/>
      </w:pPr>
      <w:r>
        <w:t xml:space="preserve">Potřebné věci si mohou občané zdarma převzít, případně jsou předány </w:t>
      </w:r>
      <w:r w:rsidR="006D614F" w:rsidRPr="00243F4B">
        <w:t>neziskovým organizacím</w:t>
      </w:r>
      <w:r w:rsidR="009557CC">
        <w:t>.</w:t>
      </w:r>
    </w:p>
    <w:p w14:paraId="2721DD5F" w14:textId="59364B45" w:rsidR="00142F50" w:rsidRDefault="00142F50" w:rsidP="009E4BF8">
      <w:pPr>
        <w:spacing w:after="0"/>
        <w:rPr>
          <w:color w:val="00B050"/>
        </w:rPr>
      </w:pPr>
    </w:p>
    <w:p w14:paraId="40D64866" w14:textId="77777777" w:rsidR="00142F50" w:rsidRPr="006D614F" w:rsidRDefault="00142F50" w:rsidP="009E4BF8">
      <w:pPr>
        <w:spacing w:after="0"/>
        <w:rPr>
          <w:color w:val="00B050"/>
        </w:rPr>
      </w:pPr>
    </w:p>
    <w:p w14:paraId="56924FD2" w14:textId="1D07B524" w:rsidR="005E75B8" w:rsidRDefault="009E20A6" w:rsidP="009B2379">
      <w:pPr>
        <w:pStyle w:val="Nadpis2"/>
        <w:spacing w:before="0" w:after="0"/>
      </w:pPr>
      <w:bookmarkStart w:id="5" w:name="_Toc170127558"/>
      <w:r>
        <w:t>Způsob využití a odstranění komunálních odpadů soustřeďovaných mimo sběrný dvůr</w:t>
      </w:r>
      <w:bookmarkStart w:id="6" w:name="_Hlk110504803"/>
      <w:bookmarkEnd w:id="5"/>
    </w:p>
    <w:p w14:paraId="4A20DDA0" w14:textId="7D88D42A" w:rsidR="00936776" w:rsidRDefault="009B2379" w:rsidP="009E4BF8">
      <w:pPr>
        <w:spacing w:after="0"/>
      </w:pPr>
      <w:r>
        <w:t xml:space="preserve">Mimo sběrný dvůr občané </w:t>
      </w:r>
      <w:r w:rsidR="006B7998">
        <w:t xml:space="preserve">v roce 2023 </w:t>
      </w:r>
      <w:r>
        <w:t>obce Jablůnky bezplatně odevzdali:</w:t>
      </w:r>
    </w:p>
    <w:tbl>
      <w:tblPr>
        <w:tblStyle w:val="Mkatabulky"/>
        <w:tblW w:w="0" w:type="auto"/>
        <w:tblLook w:val="04A0" w:firstRow="1" w:lastRow="0" w:firstColumn="1" w:lastColumn="0" w:noHBand="0" w:noVBand="1"/>
      </w:tblPr>
      <w:tblGrid>
        <w:gridCol w:w="2230"/>
        <w:gridCol w:w="2230"/>
        <w:gridCol w:w="2481"/>
        <w:gridCol w:w="1979"/>
      </w:tblGrid>
      <w:tr w:rsidR="00936776" w:rsidRPr="00142F50" w14:paraId="08A36EBA" w14:textId="77777777" w:rsidTr="00060250">
        <w:tc>
          <w:tcPr>
            <w:tcW w:w="8920" w:type="dxa"/>
            <w:gridSpan w:val="4"/>
          </w:tcPr>
          <w:p w14:paraId="35834965" w14:textId="349358D2" w:rsidR="00936776" w:rsidRPr="00142F50" w:rsidRDefault="00142F50" w:rsidP="009E4BF8">
            <w:pPr>
              <w:spacing w:after="0"/>
              <w:rPr>
                <w:b/>
                <w:bCs/>
                <w:sz w:val="20"/>
                <w:szCs w:val="20"/>
              </w:rPr>
            </w:pPr>
            <w:r w:rsidRPr="00142F50">
              <w:rPr>
                <w:b/>
                <w:bCs/>
                <w:sz w:val="20"/>
                <w:szCs w:val="20"/>
              </w:rPr>
              <w:t>Odpady odevzdané občany obce mimo sběrný dvůr</w:t>
            </w:r>
          </w:p>
        </w:tc>
      </w:tr>
      <w:tr w:rsidR="00936776" w:rsidRPr="00142F50" w14:paraId="07C04B8B" w14:textId="77777777" w:rsidTr="008D52D4">
        <w:tc>
          <w:tcPr>
            <w:tcW w:w="2230" w:type="dxa"/>
            <w:shd w:val="clear" w:color="auto" w:fill="D9D9D9" w:themeFill="background1" w:themeFillShade="D9"/>
          </w:tcPr>
          <w:p w14:paraId="00DB908B" w14:textId="63638AE2" w:rsidR="00936776" w:rsidRPr="00142F50" w:rsidRDefault="00936776" w:rsidP="009E4BF8">
            <w:pPr>
              <w:spacing w:after="0"/>
              <w:rPr>
                <w:b/>
                <w:bCs/>
                <w:sz w:val="20"/>
                <w:szCs w:val="20"/>
              </w:rPr>
            </w:pPr>
            <w:r w:rsidRPr="00142F50">
              <w:rPr>
                <w:b/>
                <w:bCs/>
                <w:sz w:val="20"/>
                <w:szCs w:val="20"/>
              </w:rPr>
              <w:t>Kód odpadu</w:t>
            </w:r>
          </w:p>
        </w:tc>
        <w:tc>
          <w:tcPr>
            <w:tcW w:w="2230" w:type="dxa"/>
            <w:shd w:val="clear" w:color="auto" w:fill="D9D9D9" w:themeFill="background1" w:themeFillShade="D9"/>
          </w:tcPr>
          <w:p w14:paraId="0244D61A" w14:textId="0C5478DE" w:rsidR="00936776" w:rsidRPr="00142F50" w:rsidRDefault="00936776" w:rsidP="009E4BF8">
            <w:pPr>
              <w:spacing w:after="0"/>
              <w:rPr>
                <w:b/>
                <w:bCs/>
                <w:sz w:val="20"/>
                <w:szCs w:val="20"/>
              </w:rPr>
            </w:pPr>
            <w:r w:rsidRPr="00142F50">
              <w:rPr>
                <w:b/>
                <w:bCs/>
                <w:sz w:val="20"/>
                <w:szCs w:val="20"/>
              </w:rPr>
              <w:t>Název odpadu</w:t>
            </w:r>
          </w:p>
        </w:tc>
        <w:tc>
          <w:tcPr>
            <w:tcW w:w="2481" w:type="dxa"/>
            <w:shd w:val="clear" w:color="auto" w:fill="D9D9D9" w:themeFill="background1" w:themeFillShade="D9"/>
          </w:tcPr>
          <w:p w14:paraId="25D6605D" w14:textId="40217037" w:rsidR="00936776" w:rsidRPr="00142F50" w:rsidRDefault="00936776" w:rsidP="009E4BF8">
            <w:pPr>
              <w:spacing w:after="0"/>
              <w:rPr>
                <w:b/>
                <w:bCs/>
                <w:sz w:val="20"/>
                <w:szCs w:val="20"/>
              </w:rPr>
            </w:pPr>
            <w:r w:rsidRPr="00142F50">
              <w:rPr>
                <w:b/>
                <w:bCs/>
                <w:sz w:val="20"/>
                <w:szCs w:val="20"/>
              </w:rPr>
              <w:t xml:space="preserve">Typ nádoby </w:t>
            </w:r>
          </w:p>
        </w:tc>
        <w:tc>
          <w:tcPr>
            <w:tcW w:w="1979" w:type="dxa"/>
            <w:shd w:val="clear" w:color="auto" w:fill="D9D9D9" w:themeFill="background1" w:themeFillShade="D9"/>
          </w:tcPr>
          <w:p w14:paraId="2C3BA89D" w14:textId="2472476D" w:rsidR="00936776" w:rsidRPr="00142F50" w:rsidRDefault="00936776" w:rsidP="009E4BF8">
            <w:pPr>
              <w:spacing w:after="0"/>
              <w:rPr>
                <w:b/>
                <w:bCs/>
                <w:sz w:val="20"/>
                <w:szCs w:val="20"/>
              </w:rPr>
            </w:pPr>
            <w:r w:rsidRPr="00142F50">
              <w:rPr>
                <w:b/>
                <w:bCs/>
                <w:sz w:val="20"/>
                <w:szCs w:val="20"/>
              </w:rPr>
              <w:t>Objem (l)</w:t>
            </w:r>
          </w:p>
        </w:tc>
      </w:tr>
      <w:tr w:rsidR="00936776" w:rsidRPr="00142F50" w14:paraId="7E844F65" w14:textId="77777777" w:rsidTr="00936776">
        <w:tc>
          <w:tcPr>
            <w:tcW w:w="2230" w:type="dxa"/>
            <w:vMerge w:val="restart"/>
          </w:tcPr>
          <w:p w14:paraId="771ECDAD" w14:textId="4DCB2468" w:rsidR="00936776" w:rsidRPr="00142F50" w:rsidRDefault="00936776" w:rsidP="009E4BF8">
            <w:pPr>
              <w:spacing w:after="0"/>
              <w:rPr>
                <w:sz w:val="20"/>
                <w:szCs w:val="20"/>
              </w:rPr>
            </w:pPr>
            <w:r w:rsidRPr="00142F50">
              <w:rPr>
                <w:sz w:val="20"/>
                <w:szCs w:val="20"/>
              </w:rPr>
              <w:t>20 01 01</w:t>
            </w:r>
          </w:p>
        </w:tc>
        <w:tc>
          <w:tcPr>
            <w:tcW w:w="2230" w:type="dxa"/>
            <w:vMerge w:val="restart"/>
          </w:tcPr>
          <w:p w14:paraId="73C5548D" w14:textId="065CE3E5" w:rsidR="00936776" w:rsidRPr="00142F50" w:rsidRDefault="00936776" w:rsidP="009E4BF8">
            <w:pPr>
              <w:spacing w:after="0"/>
              <w:rPr>
                <w:sz w:val="20"/>
                <w:szCs w:val="20"/>
              </w:rPr>
            </w:pPr>
            <w:r w:rsidRPr="00142F50">
              <w:rPr>
                <w:sz w:val="20"/>
                <w:szCs w:val="20"/>
              </w:rPr>
              <w:t>Papír a lepenka</w:t>
            </w:r>
          </w:p>
        </w:tc>
        <w:tc>
          <w:tcPr>
            <w:tcW w:w="2481" w:type="dxa"/>
          </w:tcPr>
          <w:p w14:paraId="7449A0A0" w14:textId="0BEA1BC6" w:rsidR="00936776" w:rsidRPr="00142F50" w:rsidRDefault="00936776" w:rsidP="009E4BF8">
            <w:pPr>
              <w:spacing w:after="0"/>
              <w:rPr>
                <w:sz w:val="20"/>
                <w:szCs w:val="20"/>
              </w:rPr>
            </w:pPr>
            <w:r w:rsidRPr="00142F50">
              <w:rPr>
                <w:sz w:val="20"/>
                <w:szCs w:val="20"/>
              </w:rPr>
              <w:t>Pytle</w:t>
            </w:r>
          </w:p>
        </w:tc>
        <w:tc>
          <w:tcPr>
            <w:tcW w:w="1979" w:type="dxa"/>
          </w:tcPr>
          <w:p w14:paraId="47A4209F" w14:textId="1BE8BC32" w:rsidR="00936776" w:rsidRPr="00142F50" w:rsidRDefault="00936776" w:rsidP="009E4BF8">
            <w:pPr>
              <w:spacing w:after="0"/>
              <w:rPr>
                <w:sz w:val="20"/>
                <w:szCs w:val="20"/>
              </w:rPr>
            </w:pPr>
            <w:r w:rsidRPr="00142F50">
              <w:rPr>
                <w:sz w:val="20"/>
                <w:szCs w:val="20"/>
              </w:rPr>
              <w:t>120</w:t>
            </w:r>
          </w:p>
        </w:tc>
      </w:tr>
      <w:tr w:rsidR="00936776" w:rsidRPr="00142F50" w14:paraId="734D4263" w14:textId="77777777" w:rsidTr="00936776">
        <w:tc>
          <w:tcPr>
            <w:tcW w:w="2230" w:type="dxa"/>
            <w:vMerge/>
          </w:tcPr>
          <w:p w14:paraId="2D606FA6" w14:textId="77777777" w:rsidR="00936776" w:rsidRPr="00142F50" w:rsidRDefault="00936776" w:rsidP="009E4BF8">
            <w:pPr>
              <w:spacing w:after="0"/>
              <w:rPr>
                <w:sz w:val="20"/>
                <w:szCs w:val="20"/>
              </w:rPr>
            </w:pPr>
          </w:p>
        </w:tc>
        <w:tc>
          <w:tcPr>
            <w:tcW w:w="2230" w:type="dxa"/>
            <w:vMerge/>
          </w:tcPr>
          <w:p w14:paraId="67A7EE7F" w14:textId="77777777" w:rsidR="00936776" w:rsidRPr="00142F50" w:rsidRDefault="00936776" w:rsidP="009E4BF8">
            <w:pPr>
              <w:spacing w:after="0"/>
              <w:rPr>
                <w:sz w:val="20"/>
                <w:szCs w:val="20"/>
              </w:rPr>
            </w:pPr>
          </w:p>
        </w:tc>
        <w:tc>
          <w:tcPr>
            <w:tcW w:w="2481" w:type="dxa"/>
          </w:tcPr>
          <w:p w14:paraId="30756B02" w14:textId="0F7C1BDE" w:rsidR="00936776" w:rsidRPr="00142F50" w:rsidRDefault="00936776" w:rsidP="009E4BF8">
            <w:pPr>
              <w:spacing w:after="0"/>
              <w:rPr>
                <w:sz w:val="20"/>
                <w:szCs w:val="20"/>
              </w:rPr>
            </w:pPr>
            <w:r w:rsidRPr="00142F50">
              <w:rPr>
                <w:sz w:val="20"/>
                <w:szCs w:val="20"/>
              </w:rPr>
              <w:t>Kontejner</w:t>
            </w:r>
          </w:p>
        </w:tc>
        <w:tc>
          <w:tcPr>
            <w:tcW w:w="1979" w:type="dxa"/>
          </w:tcPr>
          <w:p w14:paraId="239702A5" w14:textId="40A69E89" w:rsidR="00936776" w:rsidRPr="00142F50" w:rsidRDefault="00936776" w:rsidP="009E4BF8">
            <w:pPr>
              <w:spacing w:after="0"/>
              <w:rPr>
                <w:sz w:val="20"/>
                <w:szCs w:val="20"/>
              </w:rPr>
            </w:pPr>
            <w:r w:rsidRPr="00142F50">
              <w:rPr>
                <w:sz w:val="20"/>
                <w:szCs w:val="20"/>
              </w:rPr>
              <w:t>1 100</w:t>
            </w:r>
          </w:p>
        </w:tc>
      </w:tr>
      <w:tr w:rsidR="00936776" w:rsidRPr="00142F50" w14:paraId="4FAFCABC" w14:textId="77777777" w:rsidTr="00936776">
        <w:tc>
          <w:tcPr>
            <w:tcW w:w="2230" w:type="dxa"/>
          </w:tcPr>
          <w:p w14:paraId="34E6DB84" w14:textId="44BC7BAF" w:rsidR="00936776" w:rsidRPr="00142F50" w:rsidRDefault="00936776" w:rsidP="00936776">
            <w:pPr>
              <w:spacing w:after="0"/>
              <w:rPr>
                <w:sz w:val="20"/>
                <w:szCs w:val="20"/>
              </w:rPr>
            </w:pPr>
            <w:r w:rsidRPr="00142F50">
              <w:rPr>
                <w:sz w:val="20"/>
                <w:szCs w:val="20"/>
              </w:rPr>
              <w:t>20 01 02</w:t>
            </w:r>
          </w:p>
        </w:tc>
        <w:tc>
          <w:tcPr>
            <w:tcW w:w="2230" w:type="dxa"/>
          </w:tcPr>
          <w:p w14:paraId="17801A51" w14:textId="4CD68469" w:rsidR="00936776" w:rsidRPr="00142F50" w:rsidRDefault="00936776" w:rsidP="00936776">
            <w:pPr>
              <w:spacing w:after="0"/>
              <w:rPr>
                <w:sz w:val="20"/>
                <w:szCs w:val="20"/>
              </w:rPr>
            </w:pPr>
            <w:r w:rsidRPr="00142F50">
              <w:rPr>
                <w:sz w:val="20"/>
                <w:szCs w:val="20"/>
              </w:rPr>
              <w:t>Sklo</w:t>
            </w:r>
          </w:p>
        </w:tc>
        <w:tc>
          <w:tcPr>
            <w:tcW w:w="2481" w:type="dxa"/>
          </w:tcPr>
          <w:p w14:paraId="287E5438" w14:textId="6A1E370C" w:rsidR="00936776" w:rsidRPr="00142F50" w:rsidRDefault="00936776" w:rsidP="00936776">
            <w:pPr>
              <w:spacing w:after="0"/>
              <w:rPr>
                <w:sz w:val="20"/>
                <w:szCs w:val="20"/>
              </w:rPr>
            </w:pPr>
            <w:r w:rsidRPr="00142F50">
              <w:rPr>
                <w:sz w:val="20"/>
                <w:szCs w:val="20"/>
              </w:rPr>
              <w:t>Pytle</w:t>
            </w:r>
          </w:p>
        </w:tc>
        <w:tc>
          <w:tcPr>
            <w:tcW w:w="1979" w:type="dxa"/>
          </w:tcPr>
          <w:p w14:paraId="1171A411" w14:textId="2432BC2D" w:rsidR="00936776" w:rsidRPr="00142F50" w:rsidRDefault="00936776" w:rsidP="00936776">
            <w:pPr>
              <w:spacing w:after="0"/>
              <w:rPr>
                <w:sz w:val="20"/>
                <w:szCs w:val="20"/>
              </w:rPr>
            </w:pPr>
            <w:r w:rsidRPr="00142F50">
              <w:rPr>
                <w:sz w:val="20"/>
                <w:szCs w:val="20"/>
              </w:rPr>
              <w:t>120</w:t>
            </w:r>
          </w:p>
        </w:tc>
      </w:tr>
      <w:tr w:rsidR="00936776" w:rsidRPr="00142F50" w14:paraId="5D8A70BE" w14:textId="77777777" w:rsidTr="00936776">
        <w:tc>
          <w:tcPr>
            <w:tcW w:w="2230" w:type="dxa"/>
            <w:vMerge w:val="restart"/>
          </w:tcPr>
          <w:p w14:paraId="26016EBB" w14:textId="29C24712" w:rsidR="00936776" w:rsidRPr="00142F50" w:rsidRDefault="00936776" w:rsidP="00936776">
            <w:pPr>
              <w:spacing w:after="0"/>
              <w:rPr>
                <w:sz w:val="20"/>
                <w:szCs w:val="20"/>
              </w:rPr>
            </w:pPr>
            <w:r w:rsidRPr="00142F50">
              <w:rPr>
                <w:sz w:val="20"/>
                <w:szCs w:val="20"/>
              </w:rPr>
              <w:t>20 01 39</w:t>
            </w:r>
          </w:p>
        </w:tc>
        <w:tc>
          <w:tcPr>
            <w:tcW w:w="2230" w:type="dxa"/>
            <w:vMerge w:val="restart"/>
          </w:tcPr>
          <w:p w14:paraId="2001CD02" w14:textId="1FA9B4D4" w:rsidR="00936776" w:rsidRPr="00142F50" w:rsidRDefault="00936776" w:rsidP="00936776">
            <w:pPr>
              <w:spacing w:after="0"/>
              <w:rPr>
                <w:sz w:val="20"/>
                <w:szCs w:val="20"/>
              </w:rPr>
            </w:pPr>
            <w:r w:rsidRPr="00142F50">
              <w:rPr>
                <w:sz w:val="20"/>
                <w:szCs w:val="20"/>
              </w:rPr>
              <w:t>Plasty</w:t>
            </w:r>
          </w:p>
        </w:tc>
        <w:tc>
          <w:tcPr>
            <w:tcW w:w="2481" w:type="dxa"/>
          </w:tcPr>
          <w:p w14:paraId="00228DBD" w14:textId="22EE783E" w:rsidR="00936776" w:rsidRPr="00142F50" w:rsidRDefault="00936776" w:rsidP="00936776">
            <w:pPr>
              <w:spacing w:after="0"/>
              <w:rPr>
                <w:sz w:val="20"/>
                <w:szCs w:val="20"/>
              </w:rPr>
            </w:pPr>
            <w:r w:rsidRPr="00142F50">
              <w:rPr>
                <w:sz w:val="20"/>
                <w:szCs w:val="20"/>
              </w:rPr>
              <w:t>Pytle</w:t>
            </w:r>
          </w:p>
        </w:tc>
        <w:tc>
          <w:tcPr>
            <w:tcW w:w="1979" w:type="dxa"/>
          </w:tcPr>
          <w:p w14:paraId="48A42E21" w14:textId="3187B4F2" w:rsidR="00936776" w:rsidRPr="00142F50" w:rsidRDefault="00936776" w:rsidP="00936776">
            <w:pPr>
              <w:spacing w:after="0"/>
              <w:rPr>
                <w:sz w:val="20"/>
                <w:szCs w:val="20"/>
              </w:rPr>
            </w:pPr>
            <w:r w:rsidRPr="00142F50">
              <w:rPr>
                <w:sz w:val="20"/>
                <w:szCs w:val="20"/>
              </w:rPr>
              <w:t>120</w:t>
            </w:r>
          </w:p>
        </w:tc>
      </w:tr>
      <w:tr w:rsidR="00936776" w:rsidRPr="00142F50" w14:paraId="4CCED318" w14:textId="77777777" w:rsidTr="00936776">
        <w:tc>
          <w:tcPr>
            <w:tcW w:w="2230" w:type="dxa"/>
            <w:vMerge/>
          </w:tcPr>
          <w:p w14:paraId="32A7B9CC" w14:textId="77777777" w:rsidR="00936776" w:rsidRPr="00142F50" w:rsidRDefault="00936776" w:rsidP="00936776">
            <w:pPr>
              <w:spacing w:after="0"/>
              <w:rPr>
                <w:sz w:val="20"/>
                <w:szCs w:val="20"/>
              </w:rPr>
            </w:pPr>
          </w:p>
        </w:tc>
        <w:tc>
          <w:tcPr>
            <w:tcW w:w="2230" w:type="dxa"/>
            <w:vMerge/>
          </w:tcPr>
          <w:p w14:paraId="678FA4EB" w14:textId="77777777" w:rsidR="00936776" w:rsidRPr="00142F50" w:rsidRDefault="00936776" w:rsidP="00936776">
            <w:pPr>
              <w:spacing w:after="0"/>
              <w:rPr>
                <w:sz w:val="20"/>
                <w:szCs w:val="20"/>
              </w:rPr>
            </w:pPr>
          </w:p>
        </w:tc>
        <w:tc>
          <w:tcPr>
            <w:tcW w:w="2481" w:type="dxa"/>
          </w:tcPr>
          <w:p w14:paraId="0CB6B519" w14:textId="3E357A43" w:rsidR="00936776" w:rsidRPr="00142F50" w:rsidRDefault="00936776" w:rsidP="00936776">
            <w:pPr>
              <w:spacing w:after="0"/>
              <w:rPr>
                <w:sz w:val="20"/>
                <w:szCs w:val="20"/>
              </w:rPr>
            </w:pPr>
            <w:r w:rsidRPr="00142F50">
              <w:rPr>
                <w:sz w:val="20"/>
                <w:szCs w:val="20"/>
              </w:rPr>
              <w:t>Kontejner</w:t>
            </w:r>
          </w:p>
        </w:tc>
        <w:tc>
          <w:tcPr>
            <w:tcW w:w="1979" w:type="dxa"/>
          </w:tcPr>
          <w:p w14:paraId="584E3EDF" w14:textId="24A027B8" w:rsidR="00936776" w:rsidRPr="00142F50" w:rsidRDefault="00936776" w:rsidP="00936776">
            <w:pPr>
              <w:spacing w:after="0"/>
              <w:rPr>
                <w:sz w:val="20"/>
                <w:szCs w:val="20"/>
              </w:rPr>
            </w:pPr>
            <w:r w:rsidRPr="00142F50">
              <w:rPr>
                <w:sz w:val="20"/>
                <w:szCs w:val="20"/>
              </w:rPr>
              <w:t>1 100</w:t>
            </w:r>
          </w:p>
        </w:tc>
      </w:tr>
      <w:tr w:rsidR="00936776" w:rsidRPr="00142F50" w14:paraId="3D93C673" w14:textId="77777777" w:rsidTr="00936776">
        <w:tc>
          <w:tcPr>
            <w:tcW w:w="2230" w:type="dxa"/>
          </w:tcPr>
          <w:p w14:paraId="23141F90" w14:textId="1F3BD409" w:rsidR="00936776" w:rsidRPr="00142F50" w:rsidRDefault="00936776" w:rsidP="00936776">
            <w:pPr>
              <w:spacing w:after="0"/>
              <w:rPr>
                <w:sz w:val="20"/>
                <w:szCs w:val="20"/>
              </w:rPr>
            </w:pPr>
            <w:r w:rsidRPr="00142F50">
              <w:rPr>
                <w:sz w:val="20"/>
                <w:szCs w:val="20"/>
              </w:rPr>
              <w:t>20 02 03</w:t>
            </w:r>
          </w:p>
        </w:tc>
        <w:tc>
          <w:tcPr>
            <w:tcW w:w="2230" w:type="dxa"/>
          </w:tcPr>
          <w:p w14:paraId="560B986D" w14:textId="0237C438" w:rsidR="00936776" w:rsidRPr="00142F50" w:rsidRDefault="00936776" w:rsidP="00936776">
            <w:pPr>
              <w:spacing w:after="0"/>
              <w:rPr>
                <w:sz w:val="20"/>
                <w:szCs w:val="20"/>
              </w:rPr>
            </w:pPr>
            <w:r w:rsidRPr="00142F50">
              <w:rPr>
                <w:sz w:val="20"/>
                <w:szCs w:val="20"/>
              </w:rPr>
              <w:t>Biologicky rozložitelný odpad</w:t>
            </w:r>
          </w:p>
        </w:tc>
        <w:tc>
          <w:tcPr>
            <w:tcW w:w="2481" w:type="dxa"/>
          </w:tcPr>
          <w:p w14:paraId="15E36185" w14:textId="2B82F3F8" w:rsidR="00936776" w:rsidRPr="00142F50" w:rsidRDefault="00936776" w:rsidP="00936776">
            <w:pPr>
              <w:spacing w:after="0"/>
              <w:rPr>
                <w:sz w:val="20"/>
                <w:szCs w:val="20"/>
              </w:rPr>
            </w:pPr>
            <w:r w:rsidRPr="00142F50">
              <w:rPr>
                <w:sz w:val="20"/>
                <w:szCs w:val="20"/>
              </w:rPr>
              <w:t>Kontejner</w:t>
            </w:r>
          </w:p>
        </w:tc>
        <w:tc>
          <w:tcPr>
            <w:tcW w:w="1979" w:type="dxa"/>
          </w:tcPr>
          <w:p w14:paraId="4F20EF93" w14:textId="6B1AEBB5" w:rsidR="00936776" w:rsidRPr="00142F50" w:rsidRDefault="00936776" w:rsidP="00936776">
            <w:pPr>
              <w:spacing w:after="0"/>
              <w:rPr>
                <w:sz w:val="20"/>
                <w:szCs w:val="20"/>
              </w:rPr>
            </w:pPr>
            <w:r w:rsidRPr="00142F50">
              <w:rPr>
                <w:sz w:val="20"/>
                <w:szCs w:val="20"/>
              </w:rPr>
              <w:t>7 000</w:t>
            </w:r>
          </w:p>
        </w:tc>
      </w:tr>
      <w:tr w:rsidR="00936776" w:rsidRPr="00142F50" w14:paraId="50ACDCAB" w14:textId="77777777" w:rsidTr="00936776">
        <w:tc>
          <w:tcPr>
            <w:tcW w:w="2230" w:type="dxa"/>
            <w:vMerge w:val="restart"/>
          </w:tcPr>
          <w:p w14:paraId="693100C4" w14:textId="746395E4" w:rsidR="00936776" w:rsidRPr="00142F50" w:rsidRDefault="00936776" w:rsidP="00936776">
            <w:pPr>
              <w:spacing w:after="0"/>
              <w:rPr>
                <w:sz w:val="20"/>
                <w:szCs w:val="20"/>
              </w:rPr>
            </w:pPr>
            <w:r w:rsidRPr="00142F50">
              <w:rPr>
                <w:sz w:val="20"/>
                <w:szCs w:val="20"/>
              </w:rPr>
              <w:t>20 03 01</w:t>
            </w:r>
          </w:p>
        </w:tc>
        <w:tc>
          <w:tcPr>
            <w:tcW w:w="2230" w:type="dxa"/>
            <w:vMerge w:val="restart"/>
          </w:tcPr>
          <w:p w14:paraId="17F75AFD" w14:textId="360996E4" w:rsidR="00936776" w:rsidRPr="00142F50" w:rsidRDefault="00936776" w:rsidP="00936776">
            <w:pPr>
              <w:spacing w:after="0"/>
              <w:rPr>
                <w:sz w:val="20"/>
                <w:szCs w:val="20"/>
              </w:rPr>
            </w:pPr>
            <w:r w:rsidRPr="00142F50">
              <w:rPr>
                <w:sz w:val="20"/>
                <w:szCs w:val="20"/>
              </w:rPr>
              <w:t>Směsný komunální</w:t>
            </w:r>
          </w:p>
        </w:tc>
        <w:tc>
          <w:tcPr>
            <w:tcW w:w="2481" w:type="dxa"/>
          </w:tcPr>
          <w:p w14:paraId="076A5216" w14:textId="2A633AB5" w:rsidR="00936776" w:rsidRPr="00142F50" w:rsidRDefault="00936776" w:rsidP="00936776">
            <w:pPr>
              <w:spacing w:after="0"/>
              <w:rPr>
                <w:sz w:val="20"/>
                <w:szCs w:val="20"/>
              </w:rPr>
            </w:pPr>
            <w:r w:rsidRPr="00142F50">
              <w:rPr>
                <w:sz w:val="20"/>
                <w:szCs w:val="20"/>
              </w:rPr>
              <w:t>Kontejner</w:t>
            </w:r>
          </w:p>
        </w:tc>
        <w:tc>
          <w:tcPr>
            <w:tcW w:w="1979" w:type="dxa"/>
          </w:tcPr>
          <w:p w14:paraId="14DBD5FC" w14:textId="0197F03F" w:rsidR="00936776" w:rsidRPr="00142F50" w:rsidRDefault="00142F50" w:rsidP="00936776">
            <w:pPr>
              <w:spacing w:after="0"/>
              <w:rPr>
                <w:sz w:val="20"/>
                <w:szCs w:val="20"/>
              </w:rPr>
            </w:pPr>
            <w:r w:rsidRPr="00142F50">
              <w:rPr>
                <w:sz w:val="20"/>
                <w:szCs w:val="20"/>
              </w:rPr>
              <w:t>1 100</w:t>
            </w:r>
          </w:p>
        </w:tc>
      </w:tr>
      <w:tr w:rsidR="00936776" w:rsidRPr="00142F50" w14:paraId="57736B49" w14:textId="77777777" w:rsidTr="00936776">
        <w:tc>
          <w:tcPr>
            <w:tcW w:w="2230" w:type="dxa"/>
            <w:vMerge/>
          </w:tcPr>
          <w:p w14:paraId="1E0D4286" w14:textId="77777777" w:rsidR="00936776" w:rsidRPr="00142F50" w:rsidRDefault="00936776" w:rsidP="00936776">
            <w:pPr>
              <w:spacing w:after="0"/>
              <w:rPr>
                <w:sz w:val="20"/>
                <w:szCs w:val="20"/>
              </w:rPr>
            </w:pPr>
          </w:p>
        </w:tc>
        <w:tc>
          <w:tcPr>
            <w:tcW w:w="2230" w:type="dxa"/>
            <w:vMerge/>
          </w:tcPr>
          <w:p w14:paraId="7DBDE18C" w14:textId="77777777" w:rsidR="00936776" w:rsidRPr="00142F50" w:rsidRDefault="00936776" w:rsidP="00936776">
            <w:pPr>
              <w:spacing w:after="0"/>
              <w:rPr>
                <w:sz w:val="20"/>
                <w:szCs w:val="20"/>
              </w:rPr>
            </w:pPr>
          </w:p>
        </w:tc>
        <w:tc>
          <w:tcPr>
            <w:tcW w:w="2481" w:type="dxa"/>
          </w:tcPr>
          <w:p w14:paraId="7882B403" w14:textId="54BC04E7" w:rsidR="00936776" w:rsidRPr="00142F50" w:rsidRDefault="00936776" w:rsidP="00936776">
            <w:pPr>
              <w:spacing w:after="0"/>
              <w:rPr>
                <w:sz w:val="20"/>
                <w:szCs w:val="20"/>
              </w:rPr>
            </w:pPr>
            <w:r w:rsidRPr="00142F50">
              <w:rPr>
                <w:sz w:val="20"/>
                <w:szCs w:val="20"/>
              </w:rPr>
              <w:t xml:space="preserve">Popelnice </w:t>
            </w:r>
          </w:p>
        </w:tc>
        <w:tc>
          <w:tcPr>
            <w:tcW w:w="1979" w:type="dxa"/>
          </w:tcPr>
          <w:p w14:paraId="4940D68B" w14:textId="6D1CB63A" w:rsidR="00936776" w:rsidRPr="00142F50" w:rsidRDefault="00142F50" w:rsidP="00936776">
            <w:pPr>
              <w:spacing w:after="0"/>
              <w:rPr>
                <w:sz w:val="20"/>
                <w:szCs w:val="20"/>
              </w:rPr>
            </w:pPr>
            <w:r w:rsidRPr="00142F50">
              <w:rPr>
                <w:sz w:val="20"/>
                <w:szCs w:val="20"/>
              </w:rPr>
              <w:t>120</w:t>
            </w:r>
          </w:p>
        </w:tc>
      </w:tr>
    </w:tbl>
    <w:p w14:paraId="488A8506" w14:textId="266CF71F" w:rsidR="00936776" w:rsidRDefault="00142F50" w:rsidP="009E4BF8">
      <w:pPr>
        <w:spacing w:after="0"/>
        <w:rPr>
          <w:sz w:val="20"/>
          <w:szCs w:val="20"/>
        </w:rPr>
      </w:pPr>
      <w:r w:rsidRPr="00142F50">
        <w:rPr>
          <w:sz w:val="20"/>
          <w:szCs w:val="20"/>
        </w:rPr>
        <w:t>Tab.</w:t>
      </w:r>
      <w:r>
        <w:rPr>
          <w:sz w:val="20"/>
          <w:szCs w:val="20"/>
        </w:rPr>
        <w:t xml:space="preserve"> Odpady odevzdané občany mimo sběrný dvůr</w:t>
      </w:r>
    </w:p>
    <w:p w14:paraId="3D512160" w14:textId="77777777" w:rsidR="00142F50" w:rsidRPr="00142F50" w:rsidRDefault="00142F50" w:rsidP="009E4BF8">
      <w:pPr>
        <w:spacing w:after="0"/>
        <w:rPr>
          <w:sz w:val="20"/>
          <w:szCs w:val="20"/>
        </w:rPr>
      </w:pPr>
    </w:p>
    <w:p w14:paraId="40C4C66B" w14:textId="5B350086" w:rsidR="005B4FFB" w:rsidRDefault="00A04FB2" w:rsidP="009E4BF8">
      <w:pPr>
        <w:spacing w:after="0"/>
      </w:pPr>
      <w:r>
        <w:tab/>
      </w:r>
      <w:r w:rsidR="009E20A6" w:rsidRPr="00B24FDD">
        <w:t>Komunální odpady obc</w:t>
      </w:r>
      <w:r w:rsidR="00243F4B">
        <w:t>e</w:t>
      </w:r>
      <w:r w:rsidR="009E20A6" w:rsidRPr="00B24FDD">
        <w:t xml:space="preserve"> Jablůnka </w:t>
      </w:r>
      <w:r w:rsidR="00243F4B">
        <w:t>byly předávány oprávněným osobám</w:t>
      </w:r>
      <w:r w:rsidR="009E20A6" w:rsidRPr="00B24FDD">
        <w:t xml:space="preserve"> </w:t>
      </w:r>
      <w:r w:rsidR="00243F4B">
        <w:t>(</w:t>
      </w:r>
      <w:r w:rsidR="009E20A6" w:rsidRPr="00B24FDD">
        <w:t>TS Valašské Meziříčí s.r.o</w:t>
      </w:r>
      <w:r w:rsidR="00D41EE9">
        <w:t>.,</w:t>
      </w:r>
      <w:r w:rsidR="006E222D">
        <w:t xml:space="preserve"> Technické služby Vsetín s.r.o.,</w:t>
      </w:r>
      <w:r w:rsidR="00D41EE9">
        <w:t xml:space="preserve"> </w:t>
      </w:r>
      <w:proofErr w:type="spellStart"/>
      <w:r w:rsidR="00D41EE9">
        <w:t>TextilEco</w:t>
      </w:r>
      <w:proofErr w:type="spellEnd"/>
      <w:r w:rsidR="00D41EE9">
        <w:t xml:space="preserve"> a.s., FRITEX s.r.o. a TSR Czech Republic s.r.o.</w:t>
      </w:r>
      <w:r w:rsidR="006E222D">
        <w:t xml:space="preserve">, </w:t>
      </w:r>
      <w:proofErr w:type="spellStart"/>
      <w:r w:rsidR="006E222D">
        <w:t>BioWaste</w:t>
      </w:r>
      <w:proofErr w:type="spellEnd"/>
      <w:r w:rsidR="006E222D">
        <w:t xml:space="preserve"> s.r.o.</w:t>
      </w:r>
      <w:r w:rsidR="00243F4B">
        <w:t>)</w:t>
      </w:r>
      <w:r w:rsidR="005B4FFB">
        <w:t>.</w:t>
      </w:r>
    </w:p>
    <w:p w14:paraId="70E06F17" w14:textId="096B722C" w:rsidR="006E222D" w:rsidRDefault="00A04FB2" w:rsidP="005B4FFB">
      <w:pPr>
        <w:spacing w:after="0"/>
      </w:pPr>
      <w:r>
        <w:tab/>
      </w:r>
      <w:r w:rsidR="00243F4B">
        <w:t xml:space="preserve">Vytříděné </w:t>
      </w:r>
      <w:r w:rsidR="009E20A6" w:rsidRPr="00B24FDD">
        <w:t xml:space="preserve">složky komunálního odpadu </w:t>
      </w:r>
      <w:r w:rsidR="00243F4B">
        <w:t>(</w:t>
      </w:r>
      <w:r w:rsidR="009E20A6" w:rsidRPr="00B24FDD">
        <w:t>papír a lepenka, sklo a plasty</w:t>
      </w:r>
      <w:r w:rsidR="00243F4B">
        <w:t>)</w:t>
      </w:r>
      <w:r w:rsidR="009E20A6" w:rsidRPr="00B24FDD">
        <w:t xml:space="preserve"> </w:t>
      </w:r>
      <w:r w:rsidR="005B4FFB">
        <w:t xml:space="preserve">jsou </w:t>
      </w:r>
      <w:r w:rsidR="009E20A6" w:rsidRPr="00B24FDD">
        <w:t>shromažďovány pomocí tzv. pytlového sběru</w:t>
      </w:r>
      <w:r w:rsidR="006E222D">
        <w:t xml:space="preserve"> ve sběrném dvoře, kam ho občané dovezou. V případě že občan nemá možnost odpad do sběrného dvora odvézt, je zajištěn odvoz odpadu ze strany obce</w:t>
      </w:r>
      <w:r w:rsidR="006B7998">
        <w:t xml:space="preserve"> na zavolání.</w:t>
      </w:r>
    </w:p>
    <w:p w14:paraId="1769F89B" w14:textId="01D90BCE" w:rsidR="005B4FFB" w:rsidRDefault="005B4FFB" w:rsidP="005B4FFB">
      <w:pPr>
        <w:spacing w:after="0"/>
      </w:pPr>
      <w:r>
        <w:t>Směsný komunální odpad z popelnic a kontejnerů je odvážen 1x za 14 dní.</w:t>
      </w:r>
    </w:p>
    <w:p w14:paraId="649BFD6F" w14:textId="0940BE49" w:rsidR="005B4FFB" w:rsidRDefault="00A04FB2" w:rsidP="005B4FFB">
      <w:pPr>
        <w:spacing w:after="0"/>
      </w:pPr>
      <w:r>
        <w:tab/>
      </w:r>
      <w:r w:rsidR="001F404F">
        <w:t>Na b</w:t>
      </w:r>
      <w:r w:rsidR="009E20A6">
        <w:t>iologick</w:t>
      </w:r>
      <w:r w:rsidR="00624B84">
        <w:t>o-rozložitelný</w:t>
      </w:r>
      <w:r w:rsidR="009E20A6">
        <w:t xml:space="preserve"> odpad</w:t>
      </w:r>
      <w:r w:rsidR="005B4FFB">
        <w:t xml:space="preserve"> v obci </w:t>
      </w:r>
      <w:r w:rsidR="009E20A6">
        <w:t xml:space="preserve">jsou </w:t>
      </w:r>
      <w:bookmarkEnd w:id="6"/>
      <w:r w:rsidR="005B4FFB">
        <w:t>umístěny kontejnery, do kterých mohou občané odkládat vetší rostlinné zbytky a větve.</w:t>
      </w:r>
    </w:p>
    <w:p w14:paraId="200083FF" w14:textId="067D38DF" w:rsidR="00D36530" w:rsidRDefault="00A04FB2" w:rsidP="009E4BF8">
      <w:pPr>
        <w:spacing w:after="0"/>
      </w:pPr>
      <w:r>
        <w:tab/>
      </w:r>
      <w:r w:rsidR="00AF54D4">
        <w:t>Odpad léčiv z domácností se odevzdává v</w:t>
      </w:r>
      <w:r w:rsidR="00624B84">
        <w:t> </w:t>
      </w:r>
      <w:r w:rsidR="00AF54D4">
        <w:t>lékárnách</w:t>
      </w:r>
      <w:r w:rsidR="00624B84">
        <w:t xml:space="preserve">. Zde jsou shromažďovány v pevných, </w:t>
      </w:r>
      <w:proofErr w:type="spellStart"/>
      <w:r w:rsidR="00624B84">
        <w:t>nepropíchnutelných</w:t>
      </w:r>
      <w:proofErr w:type="spellEnd"/>
      <w:r w:rsidR="00624B84">
        <w:t xml:space="preserve"> a nepropustných nádobách.</w:t>
      </w:r>
    </w:p>
    <w:p w14:paraId="1DEE59F1" w14:textId="69900547" w:rsidR="009E20A6" w:rsidRPr="00B24FDD" w:rsidRDefault="00F471C6" w:rsidP="009E4BF8">
      <w:pPr>
        <w:spacing w:after="0"/>
      </w:pPr>
      <w:r>
        <w:t>V tabulce níže jsou uvedeni koncoví odběratelé komunálních odpadů: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3915"/>
        <w:gridCol w:w="3260"/>
      </w:tblGrid>
      <w:tr w:rsidR="00121816" w:rsidRPr="009E20A6" w14:paraId="31EC3E8C" w14:textId="77777777" w:rsidTr="0068492D">
        <w:tc>
          <w:tcPr>
            <w:tcW w:w="1609" w:type="dxa"/>
            <w:shd w:val="clear" w:color="auto" w:fill="D9D9D9" w:themeFill="background1" w:themeFillShade="D9"/>
          </w:tcPr>
          <w:p w14:paraId="5BFD3131" w14:textId="77777777" w:rsidR="00121816" w:rsidRPr="009E20A6" w:rsidRDefault="00121816" w:rsidP="009E4BF8">
            <w:pPr>
              <w:spacing w:after="0"/>
              <w:rPr>
                <w:b/>
                <w:bCs/>
                <w:sz w:val="20"/>
                <w:szCs w:val="20"/>
              </w:rPr>
            </w:pPr>
            <w:r w:rsidRPr="009E20A6">
              <w:rPr>
                <w:b/>
                <w:bCs/>
                <w:sz w:val="20"/>
                <w:szCs w:val="20"/>
              </w:rPr>
              <w:t>Kód odpadu</w:t>
            </w:r>
          </w:p>
        </w:tc>
        <w:tc>
          <w:tcPr>
            <w:tcW w:w="3915" w:type="dxa"/>
            <w:shd w:val="clear" w:color="auto" w:fill="D9D9D9" w:themeFill="background1" w:themeFillShade="D9"/>
          </w:tcPr>
          <w:p w14:paraId="1B54F8F3" w14:textId="77777777" w:rsidR="00121816" w:rsidRPr="009E20A6" w:rsidRDefault="00121816" w:rsidP="009E4BF8">
            <w:pPr>
              <w:spacing w:after="0"/>
              <w:rPr>
                <w:b/>
                <w:bCs/>
                <w:sz w:val="20"/>
                <w:szCs w:val="20"/>
              </w:rPr>
            </w:pPr>
            <w:r w:rsidRPr="009E20A6">
              <w:rPr>
                <w:b/>
                <w:bCs/>
                <w:sz w:val="20"/>
                <w:szCs w:val="20"/>
              </w:rPr>
              <w:t>Název odpadu</w:t>
            </w:r>
          </w:p>
        </w:tc>
        <w:tc>
          <w:tcPr>
            <w:tcW w:w="3260" w:type="dxa"/>
            <w:shd w:val="clear" w:color="auto" w:fill="D9D9D9" w:themeFill="background1" w:themeFillShade="D9"/>
          </w:tcPr>
          <w:p w14:paraId="5C4A8564" w14:textId="77777777" w:rsidR="00121816" w:rsidRPr="009E20A6" w:rsidRDefault="00121816" w:rsidP="009E4BF8">
            <w:pPr>
              <w:spacing w:after="0"/>
              <w:rPr>
                <w:b/>
                <w:bCs/>
                <w:sz w:val="20"/>
                <w:szCs w:val="20"/>
              </w:rPr>
            </w:pPr>
            <w:r w:rsidRPr="009E20A6">
              <w:rPr>
                <w:b/>
                <w:bCs/>
                <w:sz w:val="20"/>
                <w:szCs w:val="20"/>
              </w:rPr>
              <w:t>Koncový odběratel</w:t>
            </w:r>
          </w:p>
        </w:tc>
      </w:tr>
      <w:tr w:rsidR="00121816" w:rsidRPr="009E20A6" w14:paraId="460628AF" w14:textId="77777777" w:rsidTr="00121816">
        <w:tc>
          <w:tcPr>
            <w:tcW w:w="1609" w:type="dxa"/>
            <w:shd w:val="clear" w:color="auto" w:fill="auto"/>
          </w:tcPr>
          <w:p w14:paraId="4F2845F1" w14:textId="77777777" w:rsidR="00121816" w:rsidRPr="009E20A6" w:rsidRDefault="00121816" w:rsidP="009E4BF8">
            <w:pPr>
              <w:spacing w:after="0"/>
              <w:rPr>
                <w:sz w:val="20"/>
                <w:szCs w:val="20"/>
              </w:rPr>
            </w:pPr>
            <w:r w:rsidRPr="009E20A6">
              <w:rPr>
                <w:sz w:val="20"/>
                <w:szCs w:val="20"/>
              </w:rPr>
              <w:t>200101</w:t>
            </w:r>
          </w:p>
        </w:tc>
        <w:tc>
          <w:tcPr>
            <w:tcW w:w="3915" w:type="dxa"/>
            <w:shd w:val="clear" w:color="auto" w:fill="auto"/>
          </w:tcPr>
          <w:p w14:paraId="57101A85" w14:textId="77777777" w:rsidR="00121816" w:rsidRPr="009E20A6" w:rsidRDefault="00121816" w:rsidP="009E4BF8">
            <w:pPr>
              <w:spacing w:after="0"/>
              <w:rPr>
                <w:sz w:val="20"/>
                <w:szCs w:val="20"/>
              </w:rPr>
            </w:pPr>
            <w:r w:rsidRPr="009E20A6">
              <w:rPr>
                <w:sz w:val="20"/>
                <w:szCs w:val="20"/>
              </w:rPr>
              <w:t>Papír a lepenka</w:t>
            </w:r>
          </w:p>
        </w:tc>
        <w:tc>
          <w:tcPr>
            <w:tcW w:w="3260" w:type="dxa"/>
            <w:vMerge w:val="restart"/>
            <w:shd w:val="clear" w:color="auto" w:fill="auto"/>
          </w:tcPr>
          <w:p w14:paraId="0A56FBCA" w14:textId="77777777" w:rsidR="00121816" w:rsidRPr="009E20A6" w:rsidRDefault="00121816" w:rsidP="009E4BF8">
            <w:pPr>
              <w:spacing w:after="0"/>
              <w:rPr>
                <w:sz w:val="20"/>
                <w:szCs w:val="20"/>
              </w:rPr>
            </w:pPr>
            <w:r w:rsidRPr="009E20A6">
              <w:rPr>
                <w:sz w:val="20"/>
                <w:szCs w:val="20"/>
              </w:rPr>
              <w:t>ORC recycling s.r.o.</w:t>
            </w:r>
          </w:p>
        </w:tc>
      </w:tr>
      <w:tr w:rsidR="00121816" w:rsidRPr="009E20A6" w14:paraId="51FFEE6E" w14:textId="77777777" w:rsidTr="00121816">
        <w:tc>
          <w:tcPr>
            <w:tcW w:w="1609" w:type="dxa"/>
            <w:shd w:val="clear" w:color="auto" w:fill="auto"/>
          </w:tcPr>
          <w:p w14:paraId="7553932B" w14:textId="77777777" w:rsidR="00121816" w:rsidRPr="009E20A6" w:rsidRDefault="00121816" w:rsidP="009E4BF8">
            <w:pPr>
              <w:spacing w:after="0"/>
              <w:rPr>
                <w:sz w:val="20"/>
                <w:szCs w:val="20"/>
              </w:rPr>
            </w:pPr>
            <w:r w:rsidRPr="009E20A6">
              <w:rPr>
                <w:sz w:val="20"/>
                <w:szCs w:val="20"/>
              </w:rPr>
              <w:t>200101 01</w:t>
            </w:r>
          </w:p>
        </w:tc>
        <w:tc>
          <w:tcPr>
            <w:tcW w:w="3915" w:type="dxa"/>
            <w:shd w:val="clear" w:color="auto" w:fill="auto"/>
          </w:tcPr>
          <w:p w14:paraId="2241D168" w14:textId="77777777" w:rsidR="00121816" w:rsidRPr="009E20A6" w:rsidRDefault="00121816" w:rsidP="009E4BF8">
            <w:pPr>
              <w:spacing w:after="0"/>
              <w:rPr>
                <w:sz w:val="20"/>
                <w:szCs w:val="20"/>
              </w:rPr>
            </w:pPr>
            <w:r w:rsidRPr="009E20A6">
              <w:rPr>
                <w:sz w:val="20"/>
                <w:szCs w:val="20"/>
              </w:rPr>
              <w:t>Kompozitní a nápojové kartony</w:t>
            </w:r>
          </w:p>
        </w:tc>
        <w:tc>
          <w:tcPr>
            <w:tcW w:w="3260" w:type="dxa"/>
            <w:vMerge/>
            <w:shd w:val="clear" w:color="auto" w:fill="auto"/>
          </w:tcPr>
          <w:p w14:paraId="46414BA6" w14:textId="77777777" w:rsidR="00121816" w:rsidRPr="009E20A6" w:rsidRDefault="00121816" w:rsidP="009E4BF8">
            <w:pPr>
              <w:spacing w:after="0"/>
              <w:rPr>
                <w:sz w:val="20"/>
                <w:szCs w:val="20"/>
              </w:rPr>
            </w:pPr>
          </w:p>
        </w:tc>
      </w:tr>
      <w:tr w:rsidR="00121816" w:rsidRPr="009E20A6" w14:paraId="53E216C5" w14:textId="77777777" w:rsidTr="00121816">
        <w:tc>
          <w:tcPr>
            <w:tcW w:w="1609" w:type="dxa"/>
            <w:shd w:val="clear" w:color="auto" w:fill="auto"/>
          </w:tcPr>
          <w:p w14:paraId="626AC49B" w14:textId="77777777" w:rsidR="00121816" w:rsidRPr="009E20A6" w:rsidRDefault="00121816" w:rsidP="009E4BF8">
            <w:pPr>
              <w:spacing w:after="0"/>
              <w:rPr>
                <w:sz w:val="20"/>
                <w:szCs w:val="20"/>
              </w:rPr>
            </w:pPr>
            <w:r w:rsidRPr="009E20A6">
              <w:rPr>
                <w:sz w:val="20"/>
                <w:szCs w:val="20"/>
              </w:rPr>
              <w:t>200102</w:t>
            </w:r>
          </w:p>
        </w:tc>
        <w:tc>
          <w:tcPr>
            <w:tcW w:w="3915" w:type="dxa"/>
            <w:shd w:val="clear" w:color="auto" w:fill="auto"/>
          </w:tcPr>
          <w:p w14:paraId="35055590" w14:textId="77777777" w:rsidR="00121816" w:rsidRPr="009E20A6" w:rsidRDefault="00121816" w:rsidP="009E4BF8">
            <w:pPr>
              <w:spacing w:after="0"/>
              <w:rPr>
                <w:sz w:val="20"/>
                <w:szCs w:val="20"/>
              </w:rPr>
            </w:pPr>
            <w:r w:rsidRPr="009E20A6">
              <w:rPr>
                <w:sz w:val="20"/>
                <w:szCs w:val="20"/>
              </w:rPr>
              <w:t>Sklo</w:t>
            </w:r>
          </w:p>
        </w:tc>
        <w:tc>
          <w:tcPr>
            <w:tcW w:w="3260" w:type="dxa"/>
            <w:shd w:val="clear" w:color="auto" w:fill="auto"/>
          </w:tcPr>
          <w:p w14:paraId="0D5368A4" w14:textId="77777777" w:rsidR="00121816" w:rsidRPr="009E20A6" w:rsidRDefault="00121816" w:rsidP="009E4BF8">
            <w:pPr>
              <w:spacing w:after="0"/>
              <w:rPr>
                <w:sz w:val="20"/>
                <w:szCs w:val="20"/>
              </w:rPr>
            </w:pPr>
            <w:proofErr w:type="spellStart"/>
            <w:r w:rsidRPr="009E20A6">
              <w:rPr>
                <w:sz w:val="20"/>
                <w:szCs w:val="20"/>
              </w:rPr>
              <w:t>Remat</w:t>
            </w:r>
            <w:proofErr w:type="spellEnd"/>
            <w:r w:rsidRPr="009E20A6">
              <w:rPr>
                <w:sz w:val="20"/>
                <w:szCs w:val="20"/>
              </w:rPr>
              <w:t xml:space="preserve"> </w:t>
            </w:r>
            <w:proofErr w:type="spellStart"/>
            <w:r w:rsidRPr="009E20A6">
              <w:rPr>
                <w:sz w:val="20"/>
                <w:szCs w:val="20"/>
              </w:rPr>
              <w:t>glass</w:t>
            </w:r>
            <w:proofErr w:type="spellEnd"/>
            <w:r w:rsidRPr="009E20A6">
              <w:rPr>
                <w:sz w:val="20"/>
                <w:szCs w:val="20"/>
              </w:rPr>
              <w:t xml:space="preserve"> s.r.o.</w:t>
            </w:r>
          </w:p>
        </w:tc>
      </w:tr>
      <w:tr w:rsidR="00121816" w:rsidRPr="009E20A6" w14:paraId="770A7A5B" w14:textId="77777777" w:rsidTr="00121816">
        <w:tc>
          <w:tcPr>
            <w:tcW w:w="1609" w:type="dxa"/>
            <w:shd w:val="clear" w:color="auto" w:fill="auto"/>
          </w:tcPr>
          <w:p w14:paraId="23907070" w14:textId="77777777" w:rsidR="00121816" w:rsidRPr="009E20A6" w:rsidRDefault="00121816" w:rsidP="009E4BF8">
            <w:pPr>
              <w:spacing w:after="0"/>
              <w:rPr>
                <w:sz w:val="20"/>
                <w:szCs w:val="20"/>
              </w:rPr>
            </w:pPr>
            <w:r w:rsidRPr="009E20A6">
              <w:rPr>
                <w:sz w:val="20"/>
                <w:szCs w:val="20"/>
              </w:rPr>
              <w:t>200139</w:t>
            </w:r>
          </w:p>
        </w:tc>
        <w:tc>
          <w:tcPr>
            <w:tcW w:w="3915" w:type="dxa"/>
            <w:shd w:val="clear" w:color="auto" w:fill="auto"/>
          </w:tcPr>
          <w:p w14:paraId="77364F9A" w14:textId="77777777" w:rsidR="00121816" w:rsidRPr="009E20A6" w:rsidRDefault="00121816" w:rsidP="009E4BF8">
            <w:pPr>
              <w:spacing w:after="0"/>
              <w:rPr>
                <w:sz w:val="20"/>
                <w:szCs w:val="20"/>
              </w:rPr>
            </w:pPr>
            <w:r w:rsidRPr="009E20A6">
              <w:rPr>
                <w:sz w:val="20"/>
                <w:szCs w:val="20"/>
              </w:rPr>
              <w:t>Plasty</w:t>
            </w:r>
          </w:p>
        </w:tc>
        <w:tc>
          <w:tcPr>
            <w:tcW w:w="3260" w:type="dxa"/>
            <w:shd w:val="clear" w:color="auto" w:fill="auto"/>
          </w:tcPr>
          <w:p w14:paraId="735DF846" w14:textId="77777777" w:rsidR="00121816" w:rsidRPr="009E20A6" w:rsidRDefault="00121816" w:rsidP="009E4BF8">
            <w:pPr>
              <w:spacing w:after="0"/>
              <w:rPr>
                <w:sz w:val="20"/>
                <w:szCs w:val="20"/>
              </w:rPr>
            </w:pPr>
            <w:r w:rsidRPr="009E20A6">
              <w:rPr>
                <w:sz w:val="20"/>
                <w:szCs w:val="20"/>
              </w:rPr>
              <w:t>SMOLO CZ s.r.o.</w:t>
            </w:r>
          </w:p>
        </w:tc>
      </w:tr>
      <w:tr w:rsidR="00121816" w:rsidRPr="009E20A6" w14:paraId="07740ABE" w14:textId="77777777" w:rsidTr="00121816">
        <w:tc>
          <w:tcPr>
            <w:tcW w:w="1609" w:type="dxa"/>
            <w:shd w:val="clear" w:color="auto" w:fill="auto"/>
          </w:tcPr>
          <w:p w14:paraId="2E2C94BF" w14:textId="77777777" w:rsidR="00121816" w:rsidRPr="009E20A6" w:rsidRDefault="00121816" w:rsidP="009E4BF8">
            <w:pPr>
              <w:spacing w:after="0"/>
              <w:rPr>
                <w:sz w:val="20"/>
                <w:szCs w:val="20"/>
              </w:rPr>
            </w:pPr>
            <w:r w:rsidRPr="009E20A6">
              <w:rPr>
                <w:sz w:val="20"/>
                <w:szCs w:val="20"/>
              </w:rPr>
              <w:t>200301</w:t>
            </w:r>
          </w:p>
        </w:tc>
        <w:tc>
          <w:tcPr>
            <w:tcW w:w="3915" w:type="dxa"/>
            <w:shd w:val="clear" w:color="auto" w:fill="auto"/>
          </w:tcPr>
          <w:p w14:paraId="7F533DF9" w14:textId="77777777" w:rsidR="00121816" w:rsidRPr="009E20A6" w:rsidRDefault="00121816" w:rsidP="009E4BF8">
            <w:pPr>
              <w:spacing w:after="0"/>
              <w:rPr>
                <w:sz w:val="20"/>
                <w:szCs w:val="20"/>
              </w:rPr>
            </w:pPr>
            <w:r w:rsidRPr="009E20A6">
              <w:rPr>
                <w:sz w:val="20"/>
                <w:szCs w:val="20"/>
              </w:rPr>
              <w:t>Směsný komunální odpad</w:t>
            </w:r>
          </w:p>
        </w:tc>
        <w:tc>
          <w:tcPr>
            <w:tcW w:w="3260" w:type="dxa"/>
            <w:shd w:val="clear" w:color="auto" w:fill="auto"/>
          </w:tcPr>
          <w:p w14:paraId="2A6BDFC3" w14:textId="77777777" w:rsidR="00121816" w:rsidRPr="009E20A6" w:rsidRDefault="00121816" w:rsidP="009E4BF8">
            <w:pPr>
              <w:spacing w:after="0"/>
              <w:rPr>
                <w:sz w:val="20"/>
                <w:szCs w:val="20"/>
              </w:rPr>
            </w:pPr>
            <w:r w:rsidRPr="009E20A6">
              <w:rPr>
                <w:sz w:val="20"/>
                <w:szCs w:val="20"/>
              </w:rPr>
              <w:t>ASOMPO a.s.</w:t>
            </w:r>
          </w:p>
        </w:tc>
      </w:tr>
    </w:tbl>
    <w:p w14:paraId="09CCD8C5" w14:textId="3EE185CF" w:rsidR="009E20A6" w:rsidRDefault="009E20A6" w:rsidP="009E4BF8">
      <w:pPr>
        <w:spacing w:after="0"/>
        <w:rPr>
          <w:sz w:val="20"/>
          <w:szCs w:val="20"/>
        </w:rPr>
      </w:pPr>
      <w:r w:rsidRPr="00121816">
        <w:rPr>
          <w:sz w:val="20"/>
          <w:szCs w:val="20"/>
        </w:rPr>
        <w:t xml:space="preserve">Tab. </w:t>
      </w:r>
      <w:r w:rsidR="00F471C6">
        <w:rPr>
          <w:sz w:val="20"/>
          <w:szCs w:val="20"/>
        </w:rPr>
        <w:t>Koncoví odběratelé</w:t>
      </w:r>
      <w:r w:rsidR="00AF54D4">
        <w:rPr>
          <w:sz w:val="20"/>
          <w:szCs w:val="20"/>
        </w:rPr>
        <w:t xml:space="preserve"> komunálních odpadů</w:t>
      </w:r>
    </w:p>
    <w:p w14:paraId="13D4EC89" w14:textId="136265A7" w:rsidR="006B7998" w:rsidRDefault="006B7998" w:rsidP="009E4BF8">
      <w:pPr>
        <w:spacing w:after="0"/>
      </w:pPr>
      <w:r w:rsidRPr="001F404F">
        <w:t xml:space="preserve">Od ledna 2024 je možnost ve sběrném dvoře shromažďovat </w:t>
      </w:r>
      <w:r w:rsidR="001A1161" w:rsidRPr="001F404F">
        <w:t xml:space="preserve">dřevěné odpady. Dřevěné odpady však musí být zbaveny nežádoucích příměsí např. látky, sponky atd… </w:t>
      </w:r>
    </w:p>
    <w:p w14:paraId="560494CC" w14:textId="452AD2A0" w:rsidR="001F404F" w:rsidRPr="001F404F" w:rsidRDefault="001F404F" w:rsidP="009E4BF8">
      <w:pPr>
        <w:spacing w:after="0"/>
        <w:rPr>
          <w:color w:val="000000"/>
        </w:rPr>
      </w:pPr>
      <w:r>
        <w:rPr>
          <w:color w:val="000000"/>
        </w:rPr>
        <w:lastRenderedPageBreak/>
        <w:tab/>
        <w:t>Podrobný popis systému odpadového hospodářství je uveden v Obecně závazné vyhlášce obce Jablůnka</w:t>
      </w:r>
      <w:r w:rsidRPr="00846287">
        <w:rPr>
          <w:color w:val="000000"/>
        </w:rPr>
        <w:t xml:space="preserve"> </w:t>
      </w:r>
      <w:r>
        <w:rPr>
          <w:color w:val="000000"/>
        </w:rPr>
        <w:t>č.2/2021, o stanovení obecního systému odpadového hospodářství, která je k dispozici na stránkách obce.</w:t>
      </w:r>
    </w:p>
    <w:p w14:paraId="6CD72F23" w14:textId="163842DC" w:rsidR="00624B84" w:rsidRDefault="00624B84" w:rsidP="009E4BF8">
      <w:pPr>
        <w:spacing w:after="0"/>
        <w:rPr>
          <w:sz w:val="20"/>
          <w:szCs w:val="20"/>
        </w:rPr>
      </w:pPr>
    </w:p>
    <w:p w14:paraId="7A7443DD" w14:textId="5A56B606" w:rsidR="00624B84" w:rsidRDefault="005B4FFB" w:rsidP="00624B84">
      <w:pPr>
        <w:pStyle w:val="Nadpis2"/>
        <w:spacing w:before="0" w:after="0"/>
      </w:pPr>
      <w:bookmarkStart w:id="7" w:name="_Toc170127559"/>
      <w:r>
        <w:t>Předcházení vzniku odpadů</w:t>
      </w:r>
      <w:bookmarkEnd w:id="7"/>
    </w:p>
    <w:p w14:paraId="4F567F16" w14:textId="59FD6EE6" w:rsidR="005B4FFB" w:rsidRDefault="00A04FB2" w:rsidP="005B4FFB">
      <w:r>
        <w:tab/>
      </w:r>
      <w:r w:rsidR="00715D26">
        <w:t>V rámci předcházení vzniku odpadů občané kompostují biologicko</w:t>
      </w:r>
      <w:r w:rsidR="00B57E44">
        <w:t>-</w:t>
      </w:r>
      <w:r w:rsidR="00715D26">
        <w:t xml:space="preserve">rozložitelný materiál (vznikající při jejich činnosti) v </w:t>
      </w:r>
      <w:r w:rsidR="005B4FFB">
        <w:t>plastových kompostér</w:t>
      </w:r>
      <w:r w:rsidR="00715D26">
        <w:t xml:space="preserve">ech. </w:t>
      </w:r>
      <w:r w:rsidR="005B4FFB">
        <w:t>Do těchto kompostérů, umístěných na zahradách je možno odkládat menší kusy rostlinných zbytků.</w:t>
      </w:r>
      <w:r w:rsidR="00715D26">
        <w:t xml:space="preserve"> Vzniklý kompost je nutno použít na pozemku občana.</w:t>
      </w:r>
    </w:p>
    <w:p w14:paraId="3B7FE523" w14:textId="4BF36D32" w:rsidR="009E20A6" w:rsidRPr="00A753DC" w:rsidRDefault="004527C4" w:rsidP="009E4BF8">
      <w:pPr>
        <w:pStyle w:val="Nadpis1"/>
        <w:spacing w:after="0"/>
      </w:pPr>
      <w:bookmarkStart w:id="8" w:name="_Toc170127560"/>
      <w:r>
        <w:lastRenderedPageBreak/>
        <w:t>Hmotnost</w:t>
      </w:r>
      <w:r w:rsidR="00121816">
        <w:t xml:space="preserve"> odvezených</w:t>
      </w:r>
      <w:r>
        <w:t xml:space="preserve"> komunálních odpadů </w:t>
      </w:r>
      <w:r w:rsidR="00443AAE">
        <w:t>202</w:t>
      </w:r>
      <w:r w:rsidR="00933475">
        <w:t>3</w:t>
      </w:r>
      <w:bookmarkEnd w:id="8"/>
    </w:p>
    <w:p w14:paraId="19CF69F4" w14:textId="4A7CED5F" w:rsidR="009E20A6" w:rsidRPr="00505A2C" w:rsidRDefault="009E20A6" w:rsidP="009E4BF8">
      <w:pPr>
        <w:spacing w:after="0"/>
      </w:pPr>
      <w:r w:rsidRPr="00202BE8">
        <w:t xml:space="preserve">Hmotnost </w:t>
      </w:r>
      <w:r w:rsidR="000C1305">
        <w:t xml:space="preserve">veškerých </w:t>
      </w:r>
      <w:r w:rsidRPr="00202BE8">
        <w:t>odpad</w:t>
      </w:r>
      <w:r w:rsidR="000C1305">
        <w:t>ů za r.</w:t>
      </w:r>
      <w:r w:rsidRPr="00202BE8">
        <w:t xml:space="preserve"> </w:t>
      </w:r>
      <w:r w:rsidR="00443AAE">
        <w:t>202</w:t>
      </w:r>
      <w:r w:rsidR="006E222D">
        <w:t>3</w:t>
      </w:r>
      <w:r w:rsidR="000C1305">
        <w:t xml:space="preserve"> předaných oprávněným organizacím</w:t>
      </w:r>
      <w:r w:rsidR="00E62AB0">
        <w:t xml:space="preserve"> činila </w:t>
      </w:r>
      <w:r w:rsidR="005A32AE">
        <w:t>457 tun</w:t>
      </w:r>
      <w:r w:rsidR="000C1305">
        <w:t>.</w:t>
      </w:r>
      <w:r w:rsidR="00302E1F">
        <w:t xml:space="preserve"> Počet obyvatel k roku 2023: 2 073 </w:t>
      </w:r>
      <w:r w:rsidR="00846287">
        <w:t>(</w:t>
      </w:r>
      <w:proofErr w:type="gramStart"/>
      <w:r w:rsidR="00846287">
        <w:t>zdroj</w:t>
      </w:r>
      <w:r w:rsidR="001A1161">
        <w:t>:</w:t>
      </w:r>
      <w:r w:rsidR="00846287">
        <w:t>risy.cz</w:t>
      </w:r>
      <w:proofErr w:type="gramEnd"/>
      <w:r w:rsidR="00846287">
        <w:t>)</w:t>
      </w:r>
    </w:p>
    <w:p w14:paraId="2C022578" w14:textId="03A6F926" w:rsidR="004527C4" w:rsidRDefault="004527C4" w:rsidP="009E4BF8">
      <w:pPr>
        <w:spacing w:after="0"/>
        <w:rPr>
          <w:sz w:val="20"/>
          <w:szCs w:val="20"/>
        </w:rPr>
      </w:pPr>
      <w:r w:rsidRPr="00045EDB">
        <w:rPr>
          <w:sz w:val="20"/>
          <w:szCs w:val="20"/>
        </w:rPr>
        <w:t>Tab. Hmotnost složek komunálního odpadu</w:t>
      </w:r>
      <w:r w:rsidR="00045EDB">
        <w:rPr>
          <w:sz w:val="20"/>
          <w:szCs w:val="20"/>
        </w:rPr>
        <w:t xml:space="preserve"> (t)</w:t>
      </w:r>
    </w:p>
    <w:tbl>
      <w:tblPr>
        <w:tblStyle w:val="Mkatabulky"/>
        <w:tblW w:w="0" w:type="auto"/>
        <w:tblLook w:val="04A0" w:firstRow="1" w:lastRow="0" w:firstColumn="1" w:lastColumn="0" w:noHBand="0" w:noVBand="1"/>
      </w:tblPr>
      <w:tblGrid>
        <w:gridCol w:w="2973"/>
        <w:gridCol w:w="2973"/>
        <w:gridCol w:w="2974"/>
      </w:tblGrid>
      <w:tr w:rsidR="006E222D" w:rsidRPr="00CD7A8A" w14:paraId="0EC0E0CC" w14:textId="77777777" w:rsidTr="00933475">
        <w:trPr>
          <w:trHeight w:val="433"/>
        </w:trPr>
        <w:tc>
          <w:tcPr>
            <w:tcW w:w="2973" w:type="dxa"/>
            <w:shd w:val="clear" w:color="auto" w:fill="D9D9D9" w:themeFill="background1" w:themeFillShade="D9"/>
          </w:tcPr>
          <w:p w14:paraId="6706656F" w14:textId="77777777" w:rsidR="006E222D" w:rsidRPr="00CD7A8A" w:rsidRDefault="006E222D" w:rsidP="00BA0CBC">
            <w:pPr>
              <w:rPr>
                <w:b/>
                <w:bCs/>
                <w:sz w:val="20"/>
                <w:szCs w:val="20"/>
              </w:rPr>
            </w:pPr>
            <w:r>
              <w:rPr>
                <w:b/>
                <w:bCs/>
                <w:sz w:val="20"/>
                <w:szCs w:val="20"/>
              </w:rPr>
              <w:t>Název hodnocené položky</w:t>
            </w:r>
          </w:p>
        </w:tc>
        <w:tc>
          <w:tcPr>
            <w:tcW w:w="2973" w:type="dxa"/>
            <w:shd w:val="clear" w:color="auto" w:fill="D9D9D9" w:themeFill="background1" w:themeFillShade="D9"/>
          </w:tcPr>
          <w:p w14:paraId="7B6E3F11" w14:textId="77777777" w:rsidR="006E222D" w:rsidRPr="00CD7A8A" w:rsidRDefault="006E222D" w:rsidP="00BA0CBC">
            <w:pPr>
              <w:rPr>
                <w:b/>
                <w:bCs/>
                <w:sz w:val="20"/>
                <w:szCs w:val="20"/>
              </w:rPr>
            </w:pPr>
            <w:r w:rsidRPr="00CD7A8A">
              <w:rPr>
                <w:b/>
                <w:bCs/>
                <w:sz w:val="20"/>
                <w:szCs w:val="20"/>
              </w:rPr>
              <w:t>Množství</w:t>
            </w:r>
          </w:p>
        </w:tc>
        <w:tc>
          <w:tcPr>
            <w:tcW w:w="2974" w:type="dxa"/>
            <w:shd w:val="clear" w:color="auto" w:fill="D9D9D9" w:themeFill="background1" w:themeFillShade="D9"/>
          </w:tcPr>
          <w:p w14:paraId="4F767705" w14:textId="77777777" w:rsidR="006E222D" w:rsidRPr="00CD7A8A" w:rsidRDefault="006E222D" w:rsidP="00BA0CBC">
            <w:pPr>
              <w:rPr>
                <w:b/>
                <w:bCs/>
                <w:sz w:val="20"/>
                <w:szCs w:val="20"/>
              </w:rPr>
            </w:pPr>
            <w:r w:rsidRPr="00CD7A8A">
              <w:rPr>
                <w:b/>
                <w:bCs/>
                <w:sz w:val="20"/>
                <w:szCs w:val="20"/>
              </w:rPr>
              <w:t>Jednotky</w:t>
            </w:r>
          </w:p>
        </w:tc>
      </w:tr>
      <w:tr w:rsidR="006E222D" w:rsidRPr="00CD7A8A" w14:paraId="1C19CDA3" w14:textId="77777777" w:rsidTr="00BA0CBC">
        <w:tc>
          <w:tcPr>
            <w:tcW w:w="2973" w:type="dxa"/>
            <w:shd w:val="clear" w:color="auto" w:fill="auto"/>
          </w:tcPr>
          <w:p w14:paraId="187CADC1" w14:textId="77777777" w:rsidR="006E222D" w:rsidRPr="00CD7A8A" w:rsidRDefault="006E222D" w:rsidP="00BA0CBC">
            <w:pPr>
              <w:rPr>
                <w:sz w:val="20"/>
                <w:szCs w:val="20"/>
              </w:rPr>
            </w:pPr>
            <w:r w:rsidRPr="00CD7A8A">
              <w:rPr>
                <w:sz w:val="20"/>
                <w:szCs w:val="20"/>
              </w:rPr>
              <w:t>Produkce komunálních odpadů</w:t>
            </w:r>
          </w:p>
        </w:tc>
        <w:tc>
          <w:tcPr>
            <w:tcW w:w="2973" w:type="dxa"/>
          </w:tcPr>
          <w:p w14:paraId="02228F12" w14:textId="6C8EDEA8" w:rsidR="006E222D" w:rsidRPr="00CD7A8A" w:rsidRDefault="00302E1F" w:rsidP="00BA0CBC">
            <w:pPr>
              <w:rPr>
                <w:sz w:val="20"/>
                <w:szCs w:val="20"/>
              </w:rPr>
            </w:pPr>
            <w:r>
              <w:rPr>
                <w:sz w:val="20"/>
                <w:szCs w:val="20"/>
              </w:rPr>
              <w:t>22</w:t>
            </w:r>
            <w:r w:rsidR="001F404F">
              <w:rPr>
                <w:sz w:val="20"/>
                <w:szCs w:val="20"/>
              </w:rPr>
              <w:t>0</w:t>
            </w:r>
          </w:p>
        </w:tc>
        <w:tc>
          <w:tcPr>
            <w:tcW w:w="2974" w:type="dxa"/>
          </w:tcPr>
          <w:p w14:paraId="02D763BC" w14:textId="77777777" w:rsidR="006E222D" w:rsidRPr="00CD7A8A" w:rsidRDefault="006E222D" w:rsidP="00BA0CBC">
            <w:pPr>
              <w:rPr>
                <w:sz w:val="20"/>
                <w:szCs w:val="20"/>
              </w:rPr>
            </w:pPr>
            <w:r w:rsidRPr="00CD7A8A">
              <w:rPr>
                <w:sz w:val="20"/>
                <w:szCs w:val="20"/>
              </w:rPr>
              <w:t>kg/obyv.</w:t>
            </w:r>
          </w:p>
        </w:tc>
      </w:tr>
      <w:tr w:rsidR="006E222D" w:rsidRPr="00CD7A8A" w14:paraId="1191E2B7" w14:textId="77777777" w:rsidTr="00BA0CBC">
        <w:tc>
          <w:tcPr>
            <w:tcW w:w="2973" w:type="dxa"/>
            <w:shd w:val="clear" w:color="auto" w:fill="auto"/>
          </w:tcPr>
          <w:p w14:paraId="24F2A261" w14:textId="77777777" w:rsidR="006E222D" w:rsidRPr="00CD7A8A" w:rsidRDefault="006E222D" w:rsidP="00BA0CBC">
            <w:pPr>
              <w:rPr>
                <w:sz w:val="20"/>
                <w:szCs w:val="20"/>
              </w:rPr>
            </w:pPr>
            <w:r w:rsidRPr="00CD7A8A">
              <w:rPr>
                <w:sz w:val="20"/>
                <w:szCs w:val="20"/>
              </w:rPr>
              <w:t>Produkce směsného komunálního odpadu</w:t>
            </w:r>
          </w:p>
        </w:tc>
        <w:tc>
          <w:tcPr>
            <w:tcW w:w="2973" w:type="dxa"/>
          </w:tcPr>
          <w:p w14:paraId="0B4C2FF8" w14:textId="0BE0EA3A" w:rsidR="006E222D" w:rsidRPr="00CD7A8A" w:rsidRDefault="00B7422D" w:rsidP="00BA0CBC">
            <w:pPr>
              <w:rPr>
                <w:sz w:val="20"/>
                <w:szCs w:val="20"/>
              </w:rPr>
            </w:pPr>
            <w:r>
              <w:rPr>
                <w:sz w:val="20"/>
                <w:szCs w:val="20"/>
              </w:rPr>
              <w:t>146</w:t>
            </w:r>
          </w:p>
        </w:tc>
        <w:tc>
          <w:tcPr>
            <w:tcW w:w="2974" w:type="dxa"/>
          </w:tcPr>
          <w:p w14:paraId="04D8F093" w14:textId="77777777" w:rsidR="006E222D" w:rsidRPr="00CD7A8A" w:rsidRDefault="006E222D" w:rsidP="00BA0CBC">
            <w:pPr>
              <w:rPr>
                <w:sz w:val="20"/>
                <w:szCs w:val="20"/>
              </w:rPr>
            </w:pPr>
            <w:r w:rsidRPr="00CD7A8A">
              <w:rPr>
                <w:sz w:val="20"/>
                <w:szCs w:val="20"/>
              </w:rPr>
              <w:t>kg/obyv.</w:t>
            </w:r>
          </w:p>
        </w:tc>
      </w:tr>
      <w:tr w:rsidR="006E222D" w:rsidRPr="00CD7A8A" w14:paraId="4019E42B" w14:textId="77777777" w:rsidTr="00BA0CBC">
        <w:tc>
          <w:tcPr>
            <w:tcW w:w="2973" w:type="dxa"/>
            <w:shd w:val="clear" w:color="auto" w:fill="auto"/>
          </w:tcPr>
          <w:p w14:paraId="24B33982" w14:textId="77777777" w:rsidR="006E222D" w:rsidRPr="00CD7A8A" w:rsidRDefault="006E222D" w:rsidP="00BA0CBC">
            <w:pPr>
              <w:rPr>
                <w:sz w:val="20"/>
                <w:szCs w:val="20"/>
              </w:rPr>
            </w:pPr>
            <w:r w:rsidRPr="00CD7A8A">
              <w:rPr>
                <w:sz w:val="20"/>
                <w:szCs w:val="20"/>
              </w:rPr>
              <w:t>Separace papíru</w:t>
            </w:r>
          </w:p>
        </w:tc>
        <w:tc>
          <w:tcPr>
            <w:tcW w:w="2973" w:type="dxa"/>
          </w:tcPr>
          <w:p w14:paraId="0AB1FE75" w14:textId="055151CE" w:rsidR="006E222D" w:rsidRPr="00CD7A8A" w:rsidRDefault="00B7422D" w:rsidP="00BA0CBC">
            <w:pPr>
              <w:rPr>
                <w:sz w:val="20"/>
                <w:szCs w:val="20"/>
              </w:rPr>
            </w:pPr>
            <w:r>
              <w:rPr>
                <w:sz w:val="20"/>
                <w:szCs w:val="20"/>
              </w:rPr>
              <w:t>14,</w:t>
            </w:r>
            <w:r w:rsidR="001F404F">
              <w:rPr>
                <w:sz w:val="20"/>
                <w:szCs w:val="20"/>
              </w:rPr>
              <w:t>34</w:t>
            </w:r>
          </w:p>
        </w:tc>
        <w:tc>
          <w:tcPr>
            <w:tcW w:w="2974" w:type="dxa"/>
          </w:tcPr>
          <w:p w14:paraId="697B73E4" w14:textId="77777777" w:rsidR="006E222D" w:rsidRPr="00CD7A8A" w:rsidRDefault="006E222D" w:rsidP="00BA0CBC">
            <w:pPr>
              <w:rPr>
                <w:sz w:val="20"/>
                <w:szCs w:val="20"/>
              </w:rPr>
            </w:pPr>
            <w:r w:rsidRPr="00CD7A8A">
              <w:rPr>
                <w:sz w:val="20"/>
                <w:szCs w:val="20"/>
              </w:rPr>
              <w:t>kg/obyv.</w:t>
            </w:r>
          </w:p>
        </w:tc>
      </w:tr>
      <w:tr w:rsidR="006E222D" w:rsidRPr="00CD7A8A" w14:paraId="20A87BF8" w14:textId="77777777" w:rsidTr="00BA0CBC">
        <w:tc>
          <w:tcPr>
            <w:tcW w:w="2973" w:type="dxa"/>
            <w:shd w:val="clear" w:color="auto" w:fill="auto"/>
          </w:tcPr>
          <w:p w14:paraId="3C532681" w14:textId="77777777" w:rsidR="006E222D" w:rsidRPr="00CD7A8A" w:rsidRDefault="006E222D" w:rsidP="00BA0CBC">
            <w:pPr>
              <w:rPr>
                <w:sz w:val="20"/>
                <w:szCs w:val="20"/>
              </w:rPr>
            </w:pPr>
            <w:r w:rsidRPr="00CD7A8A">
              <w:rPr>
                <w:sz w:val="20"/>
                <w:szCs w:val="20"/>
              </w:rPr>
              <w:t>Separace plastu</w:t>
            </w:r>
          </w:p>
        </w:tc>
        <w:tc>
          <w:tcPr>
            <w:tcW w:w="2973" w:type="dxa"/>
          </w:tcPr>
          <w:p w14:paraId="5CF8F762" w14:textId="60CF57F2" w:rsidR="006E222D" w:rsidRPr="00CD7A8A" w:rsidRDefault="00B7422D" w:rsidP="00BA0CBC">
            <w:pPr>
              <w:rPr>
                <w:sz w:val="20"/>
                <w:szCs w:val="20"/>
              </w:rPr>
            </w:pPr>
            <w:r>
              <w:rPr>
                <w:sz w:val="20"/>
                <w:szCs w:val="20"/>
              </w:rPr>
              <w:t>12,41</w:t>
            </w:r>
          </w:p>
        </w:tc>
        <w:tc>
          <w:tcPr>
            <w:tcW w:w="2974" w:type="dxa"/>
          </w:tcPr>
          <w:p w14:paraId="5637403E" w14:textId="77777777" w:rsidR="006E222D" w:rsidRPr="00CD7A8A" w:rsidRDefault="006E222D" w:rsidP="00BA0CBC">
            <w:pPr>
              <w:rPr>
                <w:sz w:val="20"/>
                <w:szCs w:val="20"/>
              </w:rPr>
            </w:pPr>
            <w:r w:rsidRPr="00CD7A8A">
              <w:rPr>
                <w:sz w:val="20"/>
                <w:szCs w:val="20"/>
              </w:rPr>
              <w:t>kg/obyv.</w:t>
            </w:r>
          </w:p>
        </w:tc>
      </w:tr>
      <w:tr w:rsidR="006E222D" w:rsidRPr="00CD7A8A" w14:paraId="2438AADC" w14:textId="77777777" w:rsidTr="00BA0CBC">
        <w:tc>
          <w:tcPr>
            <w:tcW w:w="2973" w:type="dxa"/>
            <w:shd w:val="clear" w:color="auto" w:fill="auto"/>
          </w:tcPr>
          <w:p w14:paraId="7AA88CB7" w14:textId="77777777" w:rsidR="006E222D" w:rsidRPr="00CD7A8A" w:rsidRDefault="006E222D" w:rsidP="00BA0CBC">
            <w:pPr>
              <w:rPr>
                <w:sz w:val="20"/>
                <w:szCs w:val="20"/>
              </w:rPr>
            </w:pPr>
            <w:r w:rsidRPr="00CD7A8A">
              <w:rPr>
                <w:sz w:val="20"/>
                <w:szCs w:val="20"/>
              </w:rPr>
              <w:t>Separace skla</w:t>
            </w:r>
          </w:p>
        </w:tc>
        <w:tc>
          <w:tcPr>
            <w:tcW w:w="2973" w:type="dxa"/>
          </w:tcPr>
          <w:p w14:paraId="2F2B4E74" w14:textId="3EB9CCA5" w:rsidR="006E222D" w:rsidRPr="00CD7A8A" w:rsidRDefault="00B7422D" w:rsidP="00BA0CBC">
            <w:pPr>
              <w:rPr>
                <w:sz w:val="20"/>
                <w:szCs w:val="20"/>
              </w:rPr>
            </w:pPr>
            <w:r>
              <w:rPr>
                <w:sz w:val="20"/>
                <w:szCs w:val="20"/>
              </w:rPr>
              <w:t>9,20</w:t>
            </w:r>
          </w:p>
        </w:tc>
        <w:tc>
          <w:tcPr>
            <w:tcW w:w="2974" w:type="dxa"/>
          </w:tcPr>
          <w:p w14:paraId="2B6D894A" w14:textId="77777777" w:rsidR="006E222D" w:rsidRPr="00CD7A8A" w:rsidRDefault="006E222D" w:rsidP="00BA0CBC">
            <w:pPr>
              <w:rPr>
                <w:sz w:val="20"/>
                <w:szCs w:val="20"/>
              </w:rPr>
            </w:pPr>
            <w:r w:rsidRPr="00CD7A8A">
              <w:rPr>
                <w:sz w:val="20"/>
                <w:szCs w:val="20"/>
              </w:rPr>
              <w:t>kg/obyv.</w:t>
            </w:r>
          </w:p>
        </w:tc>
      </w:tr>
      <w:tr w:rsidR="006E222D" w:rsidRPr="00CD7A8A" w14:paraId="2E441D3B" w14:textId="77777777" w:rsidTr="00BA0CBC">
        <w:tc>
          <w:tcPr>
            <w:tcW w:w="2973" w:type="dxa"/>
            <w:shd w:val="clear" w:color="auto" w:fill="auto"/>
          </w:tcPr>
          <w:p w14:paraId="2CFF7EA2" w14:textId="77777777" w:rsidR="006E222D" w:rsidRPr="00CD7A8A" w:rsidRDefault="006E222D" w:rsidP="00BA0CBC">
            <w:pPr>
              <w:rPr>
                <w:sz w:val="20"/>
                <w:szCs w:val="20"/>
              </w:rPr>
            </w:pPr>
            <w:r w:rsidRPr="00CD7A8A">
              <w:rPr>
                <w:sz w:val="20"/>
                <w:szCs w:val="20"/>
              </w:rPr>
              <w:t>Separace kovu</w:t>
            </w:r>
          </w:p>
        </w:tc>
        <w:tc>
          <w:tcPr>
            <w:tcW w:w="2973" w:type="dxa"/>
          </w:tcPr>
          <w:p w14:paraId="60A9D5FB" w14:textId="2A847C98" w:rsidR="006E222D" w:rsidRPr="00CD7A8A" w:rsidRDefault="00B7422D" w:rsidP="00BA0CBC">
            <w:pPr>
              <w:rPr>
                <w:sz w:val="20"/>
                <w:szCs w:val="20"/>
              </w:rPr>
            </w:pPr>
            <w:r>
              <w:rPr>
                <w:sz w:val="20"/>
                <w:szCs w:val="20"/>
              </w:rPr>
              <w:t>2,85</w:t>
            </w:r>
          </w:p>
        </w:tc>
        <w:tc>
          <w:tcPr>
            <w:tcW w:w="2974" w:type="dxa"/>
          </w:tcPr>
          <w:p w14:paraId="6E82E2CF" w14:textId="77777777" w:rsidR="006E222D" w:rsidRPr="00CD7A8A" w:rsidRDefault="006E222D" w:rsidP="00BA0CBC">
            <w:pPr>
              <w:rPr>
                <w:sz w:val="20"/>
                <w:szCs w:val="20"/>
              </w:rPr>
            </w:pPr>
            <w:r w:rsidRPr="00CD7A8A">
              <w:rPr>
                <w:sz w:val="20"/>
                <w:szCs w:val="20"/>
              </w:rPr>
              <w:t>kg/obyv.</w:t>
            </w:r>
          </w:p>
        </w:tc>
      </w:tr>
      <w:tr w:rsidR="006E222D" w:rsidRPr="00CD7A8A" w14:paraId="38C9BDE9" w14:textId="77777777" w:rsidTr="00BA0CBC">
        <w:tc>
          <w:tcPr>
            <w:tcW w:w="2973" w:type="dxa"/>
            <w:shd w:val="clear" w:color="auto" w:fill="auto"/>
          </w:tcPr>
          <w:p w14:paraId="122AC5D0" w14:textId="77777777" w:rsidR="006E222D" w:rsidRPr="00CD7A8A" w:rsidRDefault="006E222D" w:rsidP="00BA0CBC">
            <w:pPr>
              <w:rPr>
                <w:sz w:val="20"/>
                <w:szCs w:val="20"/>
              </w:rPr>
            </w:pPr>
            <w:r w:rsidRPr="00CD7A8A">
              <w:rPr>
                <w:sz w:val="20"/>
                <w:szCs w:val="20"/>
              </w:rPr>
              <w:t>Separace nebezpečných odpadů</w:t>
            </w:r>
          </w:p>
        </w:tc>
        <w:tc>
          <w:tcPr>
            <w:tcW w:w="2973" w:type="dxa"/>
          </w:tcPr>
          <w:p w14:paraId="0DF38AA4" w14:textId="69A35CA2" w:rsidR="006E222D" w:rsidRPr="00CD7A8A" w:rsidRDefault="004A5A75" w:rsidP="00BA0CBC">
            <w:pPr>
              <w:rPr>
                <w:sz w:val="20"/>
                <w:szCs w:val="20"/>
              </w:rPr>
            </w:pPr>
            <w:r>
              <w:rPr>
                <w:sz w:val="20"/>
                <w:szCs w:val="20"/>
              </w:rPr>
              <w:t>1</w:t>
            </w:r>
          </w:p>
        </w:tc>
        <w:tc>
          <w:tcPr>
            <w:tcW w:w="2974" w:type="dxa"/>
          </w:tcPr>
          <w:p w14:paraId="531A7365" w14:textId="77777777" w:rsidR="006E222D" w:rsidRPr="00CD7A8A" w:rsidRDefault="006E222D" w:rsidP="00BA0CBC">
            <w:pPr>
              <w:rPr>
                <w:sz w:val="20"/>
                <w:szCs w:val="20"/>
              </w:rPr>
            </w:pPr>
            <w:r w:rsidRPr="00CD7A8A">
              <w:rPr>
                <w:sz w:val="20"/>
                <w:szCs w:val="20"/>
              </w:rPr>
              <w:t>kg/obyv.</w:t>
            </w:r>
          </w:p>
        </w:tc>
      </w:tr>
      <w:tr w:rsidR="006E222D" w:rsidRPr="00CD7A8A" w14:paraId="2E99900E" w14:textId="77777777" w:rsidTr="00BA0CBC">
        <w:tc>
          <w:tcPr>
            <w:tcW w:w="2973" w:type="dxa"/>
            <w:shd w:val="clear" w:color="auto" w:fill="auto"/>
          </w:tcPr>
          <w:p w14:paraId="2E8773C7" w14:textId="4CA9079E" w:rsidR="006E222D" w:rsidRPr="00CD7A8A" w:rsidRDefault="006E222D" w:rsidP="00BA0CBC">
            <w:pPr>
              <w:rPr>
                <w:sz w:val="20"/>
                <w:szCs w:val="20"/>
              </w:rPr>
            </w:pPr>
            <w:r w:rsidRPr="00CD7A8A">
              <w:rPr>
                <w:sz w:val="20"/>
                <w:szCs w:val="20"/>
              </w:rPr>
              <w:t>Náklady na provoz obecního systému</w:t>
            </w:r>
            <w:r w:rsidR="003004D1">
              <w:rPr>
                <w:sz w:val="20"/>
                <w:szCs w:val="20"/>
              </w:rPr>
              <w:t>*</w:t>
            </w:r>
          </w:p>
        </w:tc>
        <w:tc>
          <w:tcPr>
            <w:tcW w:w="2973" w:type="dxa"/>
          </w:tcPr>
          <w:p w14:paraId="1D7174DC" w14:textId="65790412" w:rsidR="006E222D" w:rsidRPr="00CD7A8A" w:rsidRDefault="003004D1" w:rsidP="00BA0CBC">
            <w:pPr>
              <w:rPr>
                <w:sz w:val="20"/>
                <w:szCs w:val="20"/>
              </w:rPr>
            </w:pPr>
            <w:r>
              <w:rPr>
                <w:sz w:val="20"/>
                <w:szCs w:val="20"/>
              </w:rPr>
              <w:t>2 625 460</w:t>
            </w:r>
          </w:p>
        </w:tc>
        <w:tc>
          <w:tcPr>
            <w:tcW w:w="2974" w:type="dxa"/>
          </w:tcPr>
          <w:p w14:paraId="249CCE0D" w14:textId="77777777" w:rsidR="006E222D" w:rsidRPr="00CD7A8A" w:rsidRDefault="006E222D" w:rsidP="00BA0CBC">
            <w:pPr>
              <w:rPr>
                <w:sz w:val="20"/>
                <w:szCs w:val="20"/>
              </w:rPr>
            </w:pPr>
            <w:r w:rsidRPr="00CD7A8A">
              <w:rPr>
                <w:sz w:val="20"/>
                <w:szCs w:val="20"/>
              </w:rPr>
              <w:t>Kč</w:t>
            </w:r>
          </w:p>
        </w:tc>
      </w:tr>
      <w:tr w:rsidR="006E222D" w:rsidRPr="00CD7A8A" w14:paraId="30FA2A1F" w14:textId="77777777" w:rsidTr="00BA0CBC">
        <w:tc>
          <w:tcPr>
            <w:tcW w:w="2973" w:type="dxa"/>
            <w:shd w:val="clear" w:color="auto" w:fill="auto"/>
          </w:tcPr>
          <w:p w14:paraId="54383FED" w14:textId="17605EAC" w:rsidR="006E222D" w:rsidRPr="00CD7A8A" w:rsidRDefault="006E222D" w:rsidP="00BA0CBC">
            <w:pPr>
              <w:rPr>
                <w:sz w:val="20"/>
                <w:szCs w:val="20"/>
              </w:rPr>
            </w:pPr>
            <w:r w:rsidRPr="00CD7A8A">
              <w:rPr>
                <w:sz w:val="20"/>
                <w:szCs w:val="20"/>
              </w:rPr>
              <w:t>Příjmy v odpadovém hospodářství</w:t>
            </w:r>
            <w:r w:rsidR="003004D1">
              <w:rPr>
                <w:sz w:val="20"/>
                <w:szCs w:val="20"/>
              </w:rPr>
              <w:t>*</w:t>
            </w:r>
            <w:r w:rsidRPr="00CD7A8A">
              <w:rPr>
                <w:sz w:val="20"/>
                <w:szCs w:val="20"/>
              </w:rPr>
              <w:t xml:space="preserve"> </w:t>
            </w:r>
          </w:p>
        </w:tc>
        <w:tc>
          <w:tcPr>
            <w:tcW w:w="2973" w:type="dxa"/>
          </w:tcPr>
          <w:p w14:paraId="0CF954F2" w14:textId="78167497" w:rsidR="006E222D" w:rsidRPr="00CD7A8A" w:rsidRDefault="003004D1" w:rsidP="00BA0CBC">
            <w:pPr>
              <w:rPr>
                <w:sz w:val="20"/>
                <w:szCs w:val="20"/>
              </w:rPr>
            </w:pPr>
            <w:r>
              <w:rPr>
                <w:sz w:val="20"/>
                <w:szCs w:val="20"/>
              </w:rPr>
              <w:t>1 236 841</w:t>
            </w:r>
          </w:p>
        </w:tc>
        <w:tc>
          <w:tcPr>
            <w:tcW w:w="2974" w:type="dxa"/>
          </w:tcPr>
          <w:p w14:paraId="543C8654" w14:textId="77777777" w:rsidR="006E222D" w:rsidRPr="00CD7A8A" w:rsidRDefault="006E222D" w:rsidP="00BA0CBC">
            <w:pPr>
              <w:rPr>
                <w:sz w:val="20"/>
                <w:szCs w:val="20"/>
              </w:rPr>
            </w:pPr>
            <w:r w:rsidRPr="00CD7A8A">
              <w:rPr>
                <w:sz w:val="20"/>
                <w:szCs w:val="20"/>
              </w:rPr>
              <w:t>Kč</w:t>
            </w:r>
          </w:p>
        </w:tc>
      </w:tr>
      <w:tr w:rsidR="006E222D" w:rsidRPr="00CD7A8A" w14:paraId="5041C8EC" w14:textId="77777777" w:rsidTr="00BA0CBC">
        <w:tc>
          <w:tcPr>
            <w:tcW w:w="2973" w:type="dxa"/>
            <w:shd w:val="clear" w:color="auto" w:fill="auto"/>
          </w:tcPr>
          <w:p w14:paraId="082EA66E" w14:textId="3ABDFDA3" w:rsidR="006E222D" w:rsidRPr="00CD7A8A" w:rsidRDefault="006E222D" w:rsidP="00BA0CBC">
            <w:pPr>
              <w:rPr>
                <w:sz w:val="20"/>
                <w:szCs w:val="20"/>
              </w:rPr>
            </w:pPr>
            <w:r w:rsidRPr="00CD7A8A">
              <w:rPr>
                <w:sz w:val="20"/>
                <w:szCs w:val="20"/>
              </w:rPr>
              <w:t>Kolik obec doplácí na odpadové hospodářství z</w:t>
            </w:r>
            <w:r w:rsidR="003004D1">
              <w:rPr>
                <w:sz w:val="20"/>
                <w:szCs w:val="20"/>
              </w:rPr>
              <w:t> </w:t>
            </w:r>
            <w:r w:rsidRPr="00CD7A8A">
              <w:rPr>
                <w:sz w:val="20"/>
                <w:szCs w:val="20"/>
              </w:rPr>
              <w:t>rozpočtu</w:t>
            </w:r>
            <w:r w:rsidR="003004D1">
              <w:rPr>
                <w:sz w:val="20"/>
                <w:szCs w:val="20"/>
              </w:rPr>
              <w:t>*</w:t>
            </w:r>
          </w:p>
        </w:tc>
        <w:tc>
          <w:tcPr>
            <w:tcW w:w="2973" w:type="dxa"/>
          </w:tcPr>
          <w:p w14:paraId="00B38229" w14:textId="4438A89A" w:rsidR="006E222D" w:rsidRPr="00CD7A8A" w:rsidRDefault="003004D1" w:rsidP="00BA0CBC">
            <w:pPr>
              <w:rPr>
                <w:sz w:val="20"/>
                <w:szCs w:val="20"/>
              </w:rPr>
            </w:pPr>
            <w:r>
              <w:rPr>
                <w:sz w:val="20"/>
                <w:szCs w:val="20"/>
              </w:rPr>
              <w:t>1 388 619</w:t>
            </w:r>
          </w:p>
        </w:tc>
        <w:tc>
          <w:tcPr>
            <w:tcW w:w="2974" w:type="dxa"/>
          </w:tcPr>
          <w:p w14:paraId="01951B37" w14:textId="77777777" w:rsidR="006E222D" w:rsidRPr="00CD7A8A" w:rsidRDefault="006E222D" w:rsidP="00BA0CBC">
            <w:pPr>
              <w:rPr>
                <w:sz w:val="20"/>
                <w:szCs w:val="20"/>
              </w:rPr>
            </w:pPr>
            <w:r w:rsidRPr="00CD7A8A">
              <w:rPr>
                <w:sz w:val="20"/>
                <w:szCs w:val="20"/>
              </w:rPr>
              <w:t>Kč</w:t>
            </w:r>
          </w:p>
        </w:tc>
      </w:tr>
    </w:tbl>
    <w:p w14:paraId="37B0DBB4" w14:textId="34859923" w:rsidR="005B0C65" w:rsidRDefault="003004D1" w:rsidP="009E4BF8">
      <w:pPr>
        <w:spacing w:after="0"/>
        <w:rPr>
          <w:sz w:val="20"/>
          <w:szCs w:val="20"/>
        </w:rPr>
      </w:pPr>
      <w:r>
        <w:rPr>
          <w:sz w:val="20"/>
          <w:szCs w:val="20"/>
        </w:rPr>
        <w:t>* bez odměn ze systému EKOKOM</w:t>
      </w:r>
    </w:p>
    <w:p w14:paraId="182CDB7E" w14:textId="0CCCABC9" w:rsidR="001F404F" w:rsidRPr="005B293F" w:rsidRDefault="001F404F" w:rsidP="009E4BF8">
      <w:pPr>
        <w:spacing w:after="0"/>
      </w:pPr>
      <w:r w:rsidRPr="005B293F">
        <w:t xml:space="preserve">Mimo obecní systém odevzdali občané obce Jablůnka 341 tun kovů, 14 tun papíru a 110 kg směsného komunálního odpadu. </w:t>
      </w:r>
    </w:p>
    <w:p w14:paraId="0712D0A0" w14:textId="77777777" w:rsidR="005B0C65" w:rsidRDefault="005B0C65" w:rsidP="005B0C65">
      <w:pPr>
        <w:pStyle w:val="Nadpis2"/>
      </w:pPr>
      <w:bookmarkStart w:id="9" w:name="_Toc170127561"/>
      <w:r>
        <w:t>Školní sběr</w:t>
      </w:r>
      <w:bookmarkEnd w:id="9"/>
    </w:p>
    <w:p w14:paraId="777D733D" w14:textId="7EEBE8A6" w:rsidR="005B0C65" w:rsidRDefault="005B0C65" w:rsidP="005B0C65">
      <w:r>
        <w:tab/>
        <w:t xml:space="preserve">Školní sběr byl pořádán ZŠ Jablůnka v měsících </w:t>
      </w:r>
      <w:r w:rsidR="00E62AB0">
        <w:t>březen</w:t>
      </w:r>
      <w:r>
        <w:t xml:space="preserve">, </w:t>
      </w:r>
      <w:r w:rsidR="00E62AB0">
        <w:t>říjen</w:t>
      </w:r>
      <w:r>
        <w:t xml:space="preserve">. Celkem bylo vytřízeno </w:t>
      </w:r>
      <w:r w:rsidR="00E62AB0">
        <w:t>4,016</w:t>
      </w:r>
      <w:r>
        <w:t xml:space="preserve"> tun papíru</w:t>
      </w:r>
      <w:r w:rsidR="00877D6D">
        <w:t xml:space="preserve">, který byl předán do </w:t>
      </w:r>
      <w:proofErr w:type="spellStart"/>
      <w:r>
        <w:t>Drako</w:t>
      </w:r>
      <w:proofErr w:type="spellEnd"/>
      <w:r>
        <w:t xml:space="preserve"> suroviny s.r.o.</w:t>
      </w:r>
    </w:p>
    <w:p w14:paraId="5D4BC24A" w14:textId="6D4E7F7B" w:rsidR="00505A2C" w:rsidRDefault="009557CC" w:rsidP="005B0C65">
      <w:r>
        <w:br w:type="page"/>
      </w:r>
    </w:p>
    <w:p w14:paraId="22A239E7" w14:textId="77777777" w:rsidR="00505A2C" w:rsidRDefault="00505A2C" w:rsidP="009E4BF8">
      <w:pPr>
        <w:pStyle w:val="Nadpis2"/>
        <w:numPr>
          <w:ilvl w:val="1"/>
          <w:numId w:val="41"/>
        </w:numPr>
        <w:tabs>
          <w:tab w:val="clear" w:pos="576"/>
        </w:tabs>
        <w:spacing w:before="0" w:after="0"/>
      </w:pPr>
      <w:bookmarkStart w:id="10" w:name="_Toc170127562"/>
      <w:r>
        <w:lastRenderedPageBreak/>
        <w:t>Složení komunálních odpadů odvezených z obce</w:t>
      </w:r>
      <w:bookmarkEnd w:id="10"/>
    </w:p>
    <w:p w14:paraId="627C4FAE" w14:textId="2231210D" w:rsidR="00505A2C" w:rsidRDefault="00A04FB2" w:rsidP="009E4BF8">
      <w:pPr>
        <w:spacing w:after="0"/>
      </w:pPr>
      <w:r>
        <w:rPr>
          <w:noProof/>
        </w:rPr>
        <w:tab/>
      </w:r>
      <w:r w:rsidR="00505A2C">
        <w:rPr>
          <w:noProof/>
        </w:rPr>
        <w:t xml:space="preserve">Z obce Jablůnka bylo v roce </w:t>
      </w:r>
      <w:r w:rsidR="00443AAE">
        <w:rPr>
          <w:noProof/>
        </w:rPr>
        <w:t>202</w:t>
      </w:r>
      <w:r w:rsidR="00867C0C">
        <w:rPr>
          <w:noProof/>
        </w:rPr>
        <w:t>3</w:t>
      </w:r>
      <w:r w:rsidR="00505A2C">
        <w:rPr>
          <w:noProof/>
        </w:rPr>
        <w:t xml:space="preserve"> </w:t>
      </w:r>
      <w:r w:rsidR="000C1305">
        <w:rPr>
          <w:noProof/>
        </w:rPr>
        <w:t>předáno oprávněným firmám celkem</w:t>
      </w:r>
      <w:r w:rsidR="00505A2C">
        <w:rPr>
          <w:noProof/>
        </w:rPr>
        <w:t xml:space="preserve"> </w:t>
      </w:r>
      <w:r w:rsidR="005A32AE">
        <w:rPr>
          <w:noProof/>
        </w:rPr>
        <w:t>45</w:t>
      </w:r>
      <w:r w:rsidR="002708E5">
        <w:rPr>
          <w:noProof/>
        </w:rPr>
        <w:t>5</w:t>
      </w:r>
      <w:r w:rsidR="00505A2C">
        <w:rPr>
          <w:noProof/>
        </w:rPr>
        <w:t xml:space="preserve"> tun komunálních odpadů. Z toho </w:t>
      </w:r>
      <w:r w:rsidR="00591623">
        <w:rPr>
          <w:noProof/>
        </w:rPr>
        <w:t>1</w:t>
      </w:r>
      <w:r w:rsidR="002708E5">
        <w:rPr>
          <w:noProof/>
        </w:rPr>
        <w:t>52</w:t>
      </w:r>
      <w:r w:rsidR="00505A2C">
        <w:rPr>
          <w:noProof/>
        </w:rPr>
        <w:t xml:space="preserve"> tun činily vytříděné</w:t>
      </w:r>
      <w:r w:rsidR="00B57E44">
        <w:rPr>
          <w:noProof/>
        </w:rPr>
        <w:t xml:space="preserve"> (vyseparované)</w:t>
      </w:r>
      <w:r w:rsidR="00505A2C">
        <w:rPr>
          <w:noProof/>
        </w:rPr>
        <w:t xml:space="preserve"> složky</w:t>
      </w:r>
      <w:r w:rsidR="000C1305">
        <w:rPr>
          <w:noProof/>
        </w:rPr>
        <w:t>, což bylo cca</w:t>
      </w:r>
      <w:r w:rsidR="00591623">
        <w:rPr>
          <w:noProof/>
        </w:rPr>
        <w:t xml:space="preserve"> 3</w:t>
      </w:r>
      <w:r w:rsidR="002708E5">
        <w:rPr>
          <w:noProof/>
        </w:rPr>
        <w:t xml:space="preserve">3 </w:t>
      </w:r>
      <w:r w:rsidR="000C1305">
        <w:rPr>
          <w:noProof/>
        </w:rPr>
        <w:t xml:space="preserve"> </w:t>
      </w:r>
      <w:r w:rsidR="00591623">
        <w:rPr>
          <w:noProof/>
        </w:rPr>
        <w:t xml:space="preserve"> </w:t>
      </w:r>
      <w:r w:rsidR="000C1305">
        <w:rPr>
          <w:noProof/>
        </w:rPr>
        <w:t xml:space="preserve">% </w:t>
      </w:r>
      <w:r w:rsidR="007D42A8">
        <w:rPr>
          <w:noProof/>
        </w:rPr>
        <w:t>z celkového množství</w:t>
      </w:r>
      <w:r w:rsidR="000C1305">
        <w:rPr>
          <w:noProof/>
        </w:rPr>
        <w:t xml:space="preserve"> odpadů</w:t>
      </w:r>
      <w:r w:rsidR="007D42A8">
        <w:rPr>
          <w:noProof/>
        </w:rPr>
        <w:t>.</w:t>
      </w:r>
      <w:r w:rsidR="000B41AA">
        <w:rPr>
          <w:noProof/>
        </w:rPr>
        <w:t xml:space="preserve"> </w:t>
      </w:r>
      <w:r w:rsidR="000B41AA">
        <w:t>Zbylé množství tvořil směsný komunální odpad.</w:t>
      </w:r>
    </w:p>
    <w:p w14:paraId="4C4D0CEF" w14:textId="77777777" w:rsidR="00A04FB2" w:rsidRDefault="00A04FB2" w:rsidP="009E4BF8">
      <w:pPr>
        <w:spacing w:after="0"/>
        <w:rPr>
          <w:noProof/>
        </w:rPr>
      </w:pPr>
    </w:p>
    <w:p w14:paraId="3ACDC442" w14:textId="005DA1B0" w:rsidR="004527C4" w:rsidRDefault="00846287" w:rsidP="009E4BF8">
      <w:pPr>
        <w:spacing w:after="0"/>
      </w:pPr>
      <w:r>
        <w:rPr>
          <w:noProof/>
        </w:rPr>
        <w:drawing>
          <wp:inline distT="0" distB="0" distL="0" distR="0" wp14:anchorId="23109237" wp14:editId="375037E9">
            <wp:extent cx="6076950" cy="4905375"/>
            <wp:effectExtent l="0" t="0" r="0" b="9525"/>
            <wp:docPr id="76837865" name="Graf 1">
              <a:extLst xmlns:a="http://schemas.openxmlformats.org/drawingml/2006/main">
                <a:ext uri="{FF2B5EF4-FFF2-40B4-BE49-F238E27FC236}">
                  <a16:creationId xmlns:a16="http://schemas.microsoft.com/office/drawing/2014/main" id="{3AD96827-3B1C-916F-6AB9-A3A1CA84E6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EEDC8A" w14:textId="77777777" w:rsidR="004527C4" w:rsidRPr="00045EDB" w:rsidRDefault="004527C4" w:rsidP="009E4BF8">
      <w:pPr>
        <w:spacing w:after="0"/>
        <w:rPr>
          <w:sz w:val="20"/>
          <w:szCs w:val="20"/>
        </w:rPr>
      </w:pPr>
      <w:r w:rsidRPr="00045EDB">
        <w:rPr>
          <w:sz w:val="20"/>
          <w:szCs w:val="20"/>
        </w:rPr>
        <w:t xml:space="preserve">Graf Složení komunálního odpadu </w:t>
      </w:r>
    </w:p>
    <w:p w14:paraId="6FDB4104" w14:textId="0145B5DE" w:rsidR="00142F50" w:rsidRDefault="00142F50" w:rsidP="00142F50"/>
    <w:p w14:paraId="41E174AC" w14:textId="77777777" w:rsidR="00AB3DB6" w:rsidRPr="00400EE6" w:rsidRDefault="00AB3DB6" w:rsidP="00AB3DB6">
      <w:pPr>
        <w:rPr>
          <w:color w:val="FFFFFF"/>
          <w:sz w:val="32"/>
          <w:szCs w:val="32"/>
        </w:rPr>
      </w:pPr>
    </w:p>
    <w:p w14:paraId="58832388" w14:textId="77777777" w:rsidR="00AB3DB6" w:rsidRPr="00142F50" w:rsidRDefault="00AB3DB6" w:rsidP="00142F50"/>
    <w:p w14:paraId="4CD193A9" w14:textId="0A74D2C0" w:rsidR="00D676AA" w:rsidRDefault="00C3218F" w:rsidP="009E4BF8">
      <w:pPr>
        <w:pStyle w:val="Nadpis1"/>
        <w:spacing w:after="0"/>
      </w:pPr>
      <w:bookmarkStart w:id="11" w:name="_Toc170127563"/>
      <w:r>
        <w:lastRenderedPageBreak/>
        <w:t xml:space="preserve">náklady na odpadové hospodářství obce za </w:t>
      </w:r>
      <w:r w:rsidR="00443AAE">
        <w:t>202</w:t>
      </w:r>
      <w:r w:rsidR="00F950A1">
        <w:t>3</w:t>
      </w:r>
      <w:bookmarkEnd w:id="11"/>
    </w:p>
    <w:p w14:paraId="7A61C571" w14:textId="442A1661" w:rsidR="00121816" w:rsidRPr="00FB40A4" w:rsidRDefault="00121816" w:rsidP="009E4BF8">
      <w:pPr>
        <w:spacing w:after="0"/>
        <w:rPr>
          <w:b/>
          <w:bCs/>
        </w:rPr>
      </w:pPr>
      <w:r w:rsidRPr="00FB40A4">
        <w:rPr>
          <w:b/>
          <w:bCs/>
        </w:rPr>
        <w:t xml:space="preserve">Náklady </w:t>
      </w:r>
      <w:r w:rsidR="00C725FB" w:rsidRPr="00FB40A4">
        <w:rPr>
          <w:b/>
          <w:bCs/>
        </w:rPr>
        <w:t xml:space="preserve">dle druhů odpadů za rok </w:t>
      </w:r>
      <w:r w:rsidR="00443AAE">
        <w:rPr>
          <w:b/>
          <w:bCs/>
        </w:rPr>
        <w:t>202</w:t>
      </w:r>
      <w:r w:rsidR="00F950A1">
        <w:rPr>
          <w:b/>
          <w:bCs/>
        </w:rPr>
        <w:t>3</w:t>
      </w:r>
      <w:r w:rsidR="009557CC">
        <w:rPr>
          <w:b/>
          <w:bCs/>
        </w:rPr>
        <w:t>:</w:t>
      </w:r>
    </w:p>
    <w:tbl>
      <w:tblPr>
        <w:tblStyle w:val="Mkatabulky"/>
        <w:tblW w:w="8784" w:type="dxa"/>
        <w:tblLook w:val="04A0" w:firstRow="1" w:lastRow="0" w:firstColumn="1" w:lastColumn="0" w:noHBand="0" w:noVBand="1"/>
      </w:tblPr>
      <w:tblGrid>
        <w:gridCol w:w="2830"/>
        <w:gridCol w:w="2552"/>
        <w:gridCol w:w="3402"/>
      </w:tblGrid>
      <w:tr w:rsidR="00CF7F6A" w14:paraId="76D142E3" w14:textId="77777777" w:rsidTr="001F404F">
        <w:tc>
          <w:tcPr>
            <w:tcW w:w="5382" w:type="dxa"/>
            <w:gridSpan w:val="2"/>
            <w:tcBorders>
              <w:top w:val="single" w:sz="4" w:space="0" w:color="auto"/>
              <w:left w:val="single" w:sz="4" w:space="0" w:color="auto"/>
              <w:bottom w:val="nil"/>
              <w:right w:val="single" w:sz="4" w:space="0" w:color="auto"/>
            </w:tcBorders>
            <w:shd w:val="clear" w:color="auto" w:fill="D0CECE" w:themeFill="background2" w:themeFillShade="E6"/>
            <w:hideMark/>
          </w:tcPr>
          <w:p w14:paraId="25FBACE7" w14:textId="77777777" w:rsidR="00CF7F6A" w:rsidRDefault="00CF7F6A">
            <w:pPr>
              <w:spacing w:after="0"/>
              <w:jc w:val="center"/>
              <w:rPr>
                <w:b/>
                <w:bCs/>
                <w:sz w:val="20"/>
                <w:szCs w:val="20"/>
              </w:rPr>
            </w:pPr>
            <w:r>
              <w:rPr>
                <w:b/>
                <w:bCs/>
                <w:sz w:val="20"/>
                <w:szCs w:val="20"/>
              </w:rPr>
              <w:t>Druhy odpadů</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324D377" w14:textId="46DCAB6D" w:rsidR="00CF7F6A" w:rsidRDefault="00CF7F6A">
            <w:pPr>
              <w:spacing w:after="0"/>
              <w:rPr>
                <w:b/>
                <w:bCs/>
                <w:sz w:val="20"/>
                <w:szCs w:val="20"/>
              </w:rPr>
            </w:pPr>
            <w:r>
              <w:rPr>
                <w:b/>
                <w:bCs/>
                <w:sz w:val="20"/>
                <w:szCs w:val="20"/>
              </w:rPr>
              <w:t>Náklady za rok 202</w:t>
            </w:r>
            <w:r w:rsidR="00F950A1">
              <w:rPr>
                <w:b/>
                <w:bCs/>
                <w:sz w:val="20"/>
                <w:szCs w:val="20"/>
              </w:rPr>
              <w:t>3</w:t>
            </w:r>
            <w:r>
              <w:rPr>
                <w:b/>
                <w:bCs/>
                <w:sz w:val="20"/>
                <w:szCs w:val="20"/>
              </w:rPr>
              <w:t xml:space="preserve"> (</w:t>
            </w:r>
            <w:r w:rsidR="003004D1">
              <w:rPr>
                <w:b/>
                <w:bCs/>
                <w:sz w:val="20"/>
                <w:szCs w:val="20"/>
              </w:rPr>
              <w:t>K</w:t>
            </w:r>
            <w:r>
              <w:rPr>
                <w:b/>
                <w:bCs/>
                <w:sz w:val="20"/>
                <w:szCs w:val="20"/>
              </w:rPr>
              <w:t>č)</w:t>
            </w:r>
          </w:p>
        </w:tc>
      </w:tr>
      <w:tr w:rsidR="003004D1" w14:paraId="4AF553C4" w14:textId="77777777" w:rsidTr="00CD6B5E">
        <w:tc>
          <w:tcPr>
            <w:tcW w:w="2830" w:type="dxa"/>
            <w:vMerge w:val="restart"/>
            <w:tcBorders>
              <w:top w:val="single" w:sz="4" w:space="0" w:color="auto"/>
              <w:left w:val="single" w:sz="4" w:space="0" w:color="auto"/>
              <w:bottom w:val="nil"/>
              <w:right w:val="single" w:sz="4" w:space="0" w:color="auto"/>
            </w:tcBorders>
          </w:tcPr>
          <w:p w14:paraId="54FFE351" w14:textId="77777777" w:rsidR="003004D1" w:rsidRDefault="003004D1">
            <w:pPr>
              <w:spacing w:after="0"/>
              <w:rPr>
                <w:sz w:val="20"/>
                <w:szCs w:val="20"/>
              </w:rPr>
            </w:pPr>
            <w:r>
              <w:rPr>
                <w:sz w:val="20"/>
                <w:szCs w:val="20"/>
              </w:rPr>
              <w:t>Tříděný sběr</w:t>
            </w:r>
          </w:p>
          <w:p w14:paraId="77C08725" w14:textId="77777777" w:rsidR="003004D1" w:rsidRDefault="003004D1">
            <w:pPr>
              <w:spacing w:after="0"/>
              <w:rPr>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300D85C9" w14:textId="77777777" w:rsidR="003004D1" w:rsidRDefault="003004D1">
            <w:pPr>
              <w:spacing w:after="0"/>
              <w:rPr>
                <w:sz w:val="20"/>
                <w:szCs w:val="20"/>
              </w:rPr>
            </w:pPr>
            <w:r>
              <w:rPr>
                <w:sz w:val="20"/>
                <w:szCs w:val="20"/>
              </w:rPr>
              <w:t>Papír</w:t>
            </w:r>
          </w:p>
        </w:tc>
        <w:tc>
          <w:tcPr>
            <w:tcW w:w="3402" w:type="dxa"/>
            <w:tcBorders>
              <w:top w:val="single" w:sz="4" w:space="0" w:color="auto"/>
              <w:left w:val="single" w:sz="4" w:space="0" w:color="auto"/>
              <w:bottom w:val="single" w:sz="4" w:space="0" w:color="auto"/>
              <w:right w:val="single" w:sz="4" w:space="0" w:color="auto"/>
            </w:tcBorders>
            <w:hideMark/>
          </w:tcPr>
          <w:p w14:paraId="11D246DD" w14:textId="44D1B3E0" w:rsidR="003004D1" w:rsidRDefault="003004D1">
            <w:pPr>
              <w:spacing w:after="0"/>
              <w:rPr>
                <w:sz w:val="20"/>
                <w:szCs w:val="20"/>
              </w:rPr>
            </w:pPr>
            <w:r>
              <w:rPr>
                <w:sz w:val="20"/>
                <w:szCs w:val="20"/>
              </w:rPr>
              <w:t>185 356</w:t>
            </w:r>
          </w:p>
        </w:tc>
      </w:tr>
      <w:tr w:rsidR="003004D1" w14:paraId="0AD5716C" w14:textId="77777777" w:rsidTr="00CD6B5E">
        <w:tc>
          <w:tcPr>
            <w:tcW w:w="0" w:type="auto"/>
            <w:vMerge/>
            <w:tcBorders>
              <w:top w:val="nil"/>
              <w:left w:val="single" w:sz="4" w:space="0" w:color="auto"/>
              <w:bottom w:val="nil"/>
              <w:right w:val="single" w:sz="4" w:space="0" w:color="auto"/>
            </w:tcBorders>
            <w:vAlign w:val="center"/>
            <w:hideMark/>
          </w:tcPr>
          <w:p w14:paraId="409B6AFB" w14:textId="77777777" w:rsidR="003004D1" w:rsidRDefault="003004D1">
            <w:pPr>
              <w:spacing w:after="0"/>
              <w:rPr>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56404CA" w14:textId="77777777" w:rsidR="003004D1" w:rsidRDefault="003004D1">
            <w:pPr>
              <w:spacing w:after="0"/>
              <w:rPr>
                <w:sz w:val="20"/>
                <w:szCs w:val="20"/>
              </w:rPr>
            </w:pPr>
            <w:r>
              <w:rPr>
                <w:sz w:val="20"/>
                <w:szCs w:val="20"/>
              </w:rPr>
              <w:t>Plasty</w:t>
            </w:r>
          </w:p>
        </w:tc>
        <w:tc>
          <w:tcPr>
            <w:tcW w:w="3402" w:type="dxa"/>
            <w:tcBorders>
              <w:top w:val="single" w:sz="4" w:space="0" w:color="auto"/>
              <w:left w:val="single" w:sz="4" w:space="0" w:color="auto"/>
              <w:bottom w:val="single" w:sz="4" w:space="0" w:color="auto"/>
              <w:right w:val="single" w:sz="4" w:space="0" w:color="auto"/>
            </w:tcBorders>
            <w:hideMark/>
          </w:tcPr>
          <w:p w14:paraId="0918788D" w14:textId="28B50EFB" w:rsidR="003004D1" w:rsidRDefault="003004D1">
            <w:pPr>
              <w:spacing w:after="0"/>
              <w:rPr>
                <w:sz w:val="20"/>
                <w:szCs w:val="20"/>
              </w:rPr>
            </w:pPr>
            <w:r>
              <w:rPr>
                <w:sz w:val="20"/>
                <w:szCs w:val="20"/>
              </w:rPr>
              <w:t>289 093</w:t>
            </w:r>
          </w:p>
        </w:tc>
      </w:tr>
      <w:tr w:rsidR="003004D1" w14:paraId="122CC762" w14:textId="77777777" w:rsidTr="00CD6B5E">
        <w:tc>
          <w:tcPr>
            <w:tcW w:w="0" w:type="auto"/>
            <w:vMerge/>
            <w:tcBorders>
              <w:top w:val="nil"/>
              <w:left w:val="single" w:sz="4" w:space="0" w:color="auto"/>
              <w:bottom w:val="single" w:sz="4" w:space="0" w:color="auto"/>
              <w:right w:val="single" w:sz="4" w:space="0" w:color="auto"/>
            </w:tcBorders>
            <w:vAlign w:val="center"/>
          </w:tcPr>
          <w:p w14:paraId="6BB3A71D" w14:textId="77777777" w:rsidR="003004D1" w:rsidRDefault="003004D1">
            <w:pPr>
              <w:spacing w:after="0"/>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61EF354" w14:textId="0D047323" w:rsidR="003004D1" w:rsidRDefault="003004D1">
            <w:pPr>
              <w:spacing w:after="0"/>
              <w:rPr>
                <w:sz w:val="20"/>
                <w:szCs w:val="20"/>
              </w:rPr>
            </w:pPr>
            <w:r>
              <w:rPr>
                <w:sz w:val="20"/>
                <w:szCs w:val="20"/>
              </w:rPr>
              <w:t>Sklo</w:t>
            </w:r>
          </w:p>
        </w:tc>
        <w:tc>
          <w:tcPr>
            <w:tcW w:w="3402" w:type="dxa"/>
            <w:tcBorders>
              <w:top w:val="single" w:sz="4" w:space="0" w:color="auto"/>
              <w:left w:val="single" w:sz="4" w:space="0" w:color="auto"/>
              <w:bottom w:val="single" w:sz="4" w:space="0" w:color="auto"/>
              <w:right w:val="single" w:sz="4" w:space="0" w:color="auto"/>
            </w:tcBorders>
          </w:tcPr>
          <w:p w14:paraId="4C69CEBB" w14:textId="237DE962" w:rsidR="003004D1" w:rsidRDefault="003004D1">
            <w:pPr>
              <w:spacing w:after="0"/>
              <w:rPr>
                <w:sz w:val="20"/>
                <w:szCs w:val="20"/>
              </w:rPr>
            </w:pPr>
            <w:r>
              <w:rPr>
                <w:sz w:val="20"/>
                <w:szCs w:val="20"/>
              </w:rPr>
              <w:t>95 093</w:t>
            </w:r>
          </w:p>
        </w:tc>
      </w:tr>
      <w:tr w:rsidR="003004D1" w14:paraId="57E41E6D" w14:textId="77777777" w:rsidTr="003004D1">
        <w:tc>
          <w:tcPr>
            <w:tcW w:w="5382" w:type="dxa"/>
            <w:gridSpan w:val="2"/>
            <w:vMerge w:val="restart"/>
            <w:tcBorders>
              <w:top w:val="nil"/>
              <w:left w:val="single" w:sz="4" w:space="0" w:color="auto"/>
              <w:bottom w:val="single" w:sz="4" w:space="0" w:color="auto"/>
              <w:right w:val="single" w:sz="4" w:space="0" w:color="auto"/>
            </w:tcBorders>
            <w:hideMark/>
          </w:tcPr>
          <w:p w14:paraId="7E4BE983" w14:textId="56C99B65" w:rsidR="003004D1" w:rsidRDefault="003004D1" w:rsidP="00A237AF">
            <w:pPr>
              <w:spacing w:after="0"/>
              <w:rPr>
                <w:sz w:val="20"/>
                <w:szCs w:val="20"/>
              </w:rPr>
            </w:pPr>
            <w:r>
              <w:rPr>
                <w:sz w:val="20"/>
                <w:szCs w:val="20"/>
              </w:rPr>
              <w:t>Svoz směsného komunálního odpadu</w:t>
            </w:r>
          </w:p>
        </w:tc>
        <w:tc>
          <w:tcPr>
            <w:tcW w:w="3402" w:type="dxa"/>
            <w:tcBorders>
              <w:top w:val="single" w:sz="4" w:space="0" w:color="auto"/>
              <w:left w:val="single" w:sz="4" w:space="0" w:color="auto"/>
              <w:bottom w:val="single" w:sz="4" w:space="0" w:color="auto"/>
              <w:right w:val="single" w:sz="4" w:space="0" w:color="auto"/>
            </w:tcBorders>
            <w:hideMark/>
          </w:tcPr>
          <w:p w14:paraId="414A3BC7" w14:textId="7B9F1544" w:rsidR="003004D1" w:rsidRDefault="003004D1">
            <w:pPr>
              <w:spacing w:after="0"/>
              <w:rPr>
                <w:sz w:val="20"/>
                <w:szCs w:val="20"/>
              </w:rPr>
            </w:pPr>
          </w:p>
        </w:tc>
      </w:tr>
      <w:tr w:rsidR="003004D1" w14:paraId="48F81C30" w14:textId="77777777" w:rsidTr="003004D1">
        <w:tc>
          <w:tcPr>
            <w:tcW w:w="5382" w:type="dxa"/>
            <w:gridSpan w:val="2"/>
            <w:vMerge/>
            <w:tcBorders>
              <w:top w:val="single" w:sz="4" w:space="0" w:color="auto"/>
              <w:left w:val="single" w:sz="4" w:space="0" w:color="auto"/>
              <w:bottom w:val="single" w:sz="4" w:space="0" w:color="auto"/>
              <w:right w:val="single" w:sz="4" w:space="0" w:color="auto"/>
            </w:tcBorders>
            <w:hideMark/>
          </w:tcPr>
          <w:p w14:paraId="65703355" w14:textId="5714DF5B" w:rsidR="003004D1" w:rsidRDefault="003004D1">
            <w:pPr>
              <w:spacing w:after="0"/>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C6E27C3" w14:textId="4AB6D9D3" w:rsidR="003004D1" w:rsidRDefault="00CD6B5E">
            <w:pPr>
              <w:spacing w:after="0"/>
              <w:rPr>
                <w:sz w:val="20"/>
                <w:szCs w:val="20"/>
              </w:rPr>
            </w:pPr>
            <w:r>
              <w:rPr>
                <w:sz w:val="20"/>
                <w:szCs w:val="20"/>
              </w:rPr>
              <w:t>877 668</w:t>
            </w:r>
          </w:p>
        </w:tc>
      </w:tr>
      <w:tr w:rsidR="00CF7F6A" w14:paraId="4EF74957" w14:textId="77777777" w:rsidTr="003004D1">
        <w:tc>
          <w:tcPr>
            <w:tcW w:w="5382" w:type="dxa"/>
            <w:gridSpan w:val="2"/>
            <w:tcBorders>
              <w:top w:val="single" w:sz="4" w:space="0" w:color="auto"/>
              <w:left w:val="single" w:sz="4" w:space="0" w:color="auto"/>
              <w:bottom w:val="single" w:sz="4" w:space="0" w:color="auto"/>
              <w:right w:val="single" w:sz="4" w:space="0" w:color="auto"/>
            </w:tcBorders>
            <w:hideMark/>
          </w:tcPr>
          <w:p w14:paraId="5DBD5D8D" w14:textId="77777777" w:rsidR="00CF7F6A" w:rsidRDefault="00CF7F6A">
            <w:pPr>
              <w:spacing w:after="0"/>
              <w:rPr>
                <w:sz w:val="20"/>
                <w:szCs w:val="20"/>
              </w:rPr>
            </w:pPr>
            <w:r>
              <w:rPr>
                <w:sz w:val="20"/>
                <w:szCs w:val="20"/>
              </w:rPr>
              <w:t>Oddělený sběr objemných odpadů</w:t>
            </w:r>
          </w:p>
        </w:tc>
        <w:tc>
          <w:tcPr>
            <w:tcW w:w="3402" w:type="dxa"/>
            <w:tcBorders>
              <w:top w:val="single" w:sz="4" w:space="0" w:color="auto"/>
              <w:left w:val="single" w:sz="4" w:space="0" w:color="auto"/>
              <w:bottom w:val="single" w:sz="4" w:space="0" w:color="auto"/>
              <w:right w:val="single" w:sz="4" w:space="0" w:color="auto"/>
            </w:tcBorders>
          </w:tcPr>
          <w:p w14:paraId="44BAD7D8" w14:textId="4F22E2D3" w:rsidR="00CF7F6A" w:rsidRDefault="00CD6B5E">
            <w:pPr>
              <w:spacing w:after="0"/>
              <w:rPr>
                <w:sz w:val="20"/>
                <w:szCs w:val="20"/>
              </w:rPr>
            </w:pPr>
            <w:r>
              <w:rPr>
                <w:sz w:val="20"/>
                <w:szCs w:val="20"/>
              </w:rPr>
              <w:t>651 864</w:t>
            </w:r>
          </w:p>
        </w:tc>
      </w:tr>
      <w:tr w:rsidR="00CF7F6A" w14:paraId="418EE92D" w14:textId="77777777" w:rsidTr="00F950A1">
        <w:tc>
          <w:tcPr>
            <w:tcW w:w="5382" w:type="dxa"/>
            <w:gridSpan w:val="2"/>
            <w:tcBorders>
              <w:top w:val="single" w:sz="4" w:space="0" w:color="auto"/>
              <w:left w:val="single" w:sz="4" w:space="0" w:color="auto"/>
              <w:bottom w:val="single" w:sz="4" w:space="0" w:color="auto"/>
              <w:right w:val="single" w:sz="4" w:space="0" w:color="auto"/>
            </w:tcBorders>
            <w:hideMark/>
          </w:tcPr>
          <w:p w14:paraId="7FC58091" w14:textId="77777777" w:rsidR="00CF7F6A" w:rsidRDefault="00CF7F6A">
            <w:pPr>
              <w:spacing w:after="0"/>
              <w:rPr>
                <w:sz w:val="20"/>
                <w:szCs w:val="20"/>
              </w:rPr>
            </w:pPr>
            <w:r>
              <w:rPr>
                <w:sz w:val="20"/>
                <w:szCs w:val="20"/>
              </w:rPr>
              <w:t>Oddělený sběr nebezpečných odpadů</w:t>
            </w:r>
          </w:p>
        </w:tc>
        <w:tc>
          <w:tcPr>
            <w:tcW w:w="3402" w:type="dxa"/>
            <w:tcBorders>
              <w:top w:val="single" w:sz="4" w:space="0" w:color="auto"/>
              <w:left w:val="single" w:sz="4" w:space="0" w:color="auto"/>
              <w:bottom w:val="single" w:sz="4" w:space="0" w:color="auto"/>
              <w:right w:val="single" w:sz="4" w:space="0" w:color="auto"/>
            </w:tcBorders>
          </w:tcPr>
          <w:p w14:paraId="56E24571" w14:textId="73AB5861" w:rsidR="00CF7F6A" w:rsidRDefault="00CD6B5E">
            <w:pPr>
              <w:spacing w:after="0"/>
              <w:rPr>
                <w:sz w:val="20"/>
                <w:szCs w:val="20"/>
              </w:rPr>
            </w:pPr>
            <w:r>
              <w:rPr>
                <w:sz w:val="20"/>
                <w:szCs w:val="20"/>
              </w:rPr>
              <w:t>44 689</w:t>
            </w:r>
          </w:p>
        </w:tc>
      </w:tr>
      <w:tr w:rsidR="00CF7F6A" w14:paraId="1BCCAF2C" w14:textId="77777777" w:rsidTr="00F950A1">
        <w:tc>
          <w:tcPr>
            <w:tcW w:w="5382" w:type="dxa"/>
            <w:gridSpan w:val="2"/>
            <w:tcBorders>
              <w:top w:val="single" w:sz="4" w:space="0" w:color="auto"/>
              <w:left w:val="single" w:sz="4" w:space="0" w:color="auto"/>
              <w:bottom w:val="single" w:sz="4" w:space="0" w:color="auto"/>
              <w:right w:val="single" w:sz="4" w:space="0" w:color="auto"/>
            </w:tcBorders>
            <w:hideMark/>
          </w:tcPr>
          <w:p w14:paraId="764A8D1C" w14:textId="53DF3AB6" w:rsidR="00CF7F6A" w:rsidRDefault="00CF7F6A">
            <w:pPr>
              <w:spacing w:after="0"/>
              <w:rPr>
                <w:b/>
                <w:bCs/>
                <w:sz w:val="20"/>
                <w:szCs w:val="20"/>
              </w:rPr>
            </w:pPr>
            <w:r>
              <w:rPr>
                <w:b/>
                <w:bCs/>
                <w:sz w:val="20"/>
                <w:szCs w:val="20"/>
              </w:rPr>
              <w:t xml:space="preserve">Celkem náklady </w:t>
            </w:r>
          </w:p>
        </w:tc>
        <w:tc>
          <w:tcPr>
            <w:tcW w:w="3402" w:type="dxa"/>
            <w:tcBorders>
              <w:top w:val="single" w:sz="4" w:space="0" w:color="auto"/>
              <w:left w:val="single" w:sz="4" w:space="0" w:color="auto"/>
              <w:bottom w:val="single" w:sz="4" w:space="0" w:color="auto"/>
              <w:right w:val="single" w:sz="4" w:space="0" w:color="auto"/>
            </w:tcBorders>
          </w:tcPr>
          <w:p w14:paraId="25146E00" w14:textId="24BEF8B8" w:rsidR="00CF7F6A" w:rsidRDefault="00CD6B5E">
            <w:pPr>
              <w:spacing w:after="0"/>
              <w:rPr>
                <w:sz w:val="20"/>
                <w:szCs w:val="20"/>
              </w:rPr>
            </w:pPr>
            <w:r>
              <w:rPr>
                <w:sz w:val="20"/>
                <w:szCs w:val="20"/>
              </w:rPr>
              <w:t>2 625 460</w:t>
            </w:r>
          </w:p>
        </w:tc>
      </w:tr>
      <w:tr w:rsidR="00CF7F6A" w14:paraId="27C9AA65" w14:textId="77777777" w:rsidTr="00F950A1">
        <w:tc>
          <w:tcPr>
            <w:tcW w:w="5382" w:type="dxa"/>
            <w:gridSpan w:val="2"/>
            <w:tcBorders>
              <w:top w:val="single" w:sz="4" w:space="0" w:color="auto"/>
              <w:left w:val="single" w:sz="4" w:space="0" w:color="auto"/>
              <w:bottom w:val="single" w:sz="4" w:space="0" w:color="auto"/>
              <w:right w:val="single" w:sz="4" w:space="0" w:color="auto"/>
            </w:tcBorders>
            <w:hideMark/>
          </w:tcPr>
          <w:p w14:paraId="1668F52B" w14:textId="77777777" w:rsidR="00CF7F6A" w:rsidRDefault="00CF7F6A">
            <w:pPr>
              <w:spacing w:after="0"/>
              <w:rPr>
                <w:b/>
                <w:bCs/>
                <w:sz w:val="20"/>
                <w:szCs w:val="20"/>
              </w:rPr>
            </w:pPr>
            <w:r>
              <w:rPr>
                <w:b/>
                <w:bCs/>
                <w:sz w:val="20"/>
                <w:szCs w:val="20"/>
              </w:rPr>
              <w:t>Náklady na provoz sběrného dvora</w:t>
            </w:r>
          </w:p>
        </w:tc>
        <w:tc>
          <w:tcPr>
            <w:tcW w:w="3402" w:type="dxa"/>
            <w:tcBorders>
              <w:top w:val="single" w:sz="4" w:space="0" w:color="auto"/>
              <w:left w:val="single" w:sz="4" w:space="0" w:color="auto"/>
              <w:bottom w:val="single" w:sz="4" w:space="0" w:color="auto"/>
              <w:right w:val="single" w:sz="4" w:space="0" w:color="auto"/>
            </w:tcBorders>
          </w:tcPr>
          <w:p w14:paraId="53921F5A" w14:textId="5E580A6D" w:rsidR="00CF7F6A" w:rsidRDefault="00CD6B5E">
            <w:pPr>
              <w:spacing w:after="0"/>
              <w:rPr>
                <w:sz w:val="20"/>
                <w:szCs w:val="20"/>
              </w:rPr>
            </w:pPr>
            <w:r>
              <w:rPr>
                <w:sz w:val="20"/>
                <w:szCs w:val="20"/>
              </w:rPr>
              <w:t>90 471</w:t>
            </w:r>
          </w:p>
        </w:tc>
      </w:tr>
    </w:tbl>
    <w:p w14:paraId="4B874933" w14:textId="47F2D14F" w:rsidR="00C3218F" w:rsidRDefault="00C3218F" w:rsidP="009E4BF8">
      <w:pPr>
        <w:spacing w:after="0"/>
        <w:rPr>
          <w:sz w:val="20"/>
          <w:szCs w:val="20"/>
        </w:rPr>
      </w:pPr>
    </w:p>
    <w:p w14:paraId="01F594A0" w14:textId="6FB3EFE8" w:rsidR="00C725FB" w:rsidRPr="00FB40A4" w:rsidRDefault="00C725FB" w:rsidP="009E4BF8">
      <w:pPr>
        <w:spacing w:after="0"/>
        <w:rPr>
          <w:b/>
          <w:bCs/>
        </w:rPr>
      </w:pPr>
      <w:r w:rsidRPr="00FB40A4">
        <w:rPr>
          <w:b/>
          <w:bCs/>
        </w:rPr>
        <w:t>Další specifické náklady</w:t>
      </w:r>
      <w:r w:rsidR="009557CC">
        <w:rPr>
          <w:b/>
          <w:bCs/>
        </w:rPr>
        <w:t>:</w:t>
      </w:r>
    </w:p>
    <w:tbl>
      <w:tblPr>
        <w:tblStyle w:val="Mkatabulky"/>
        <w:tblW w:w="8784" w:type="dxa"/>
        <w:tblLook w:val="04A0" w:firstRow="1" w:lastRow="0" w:firstColumn="1" w:lastColumn="0" w:noHBand="0" w:noVBand="1"/>
      </w:tblPr>
      <w:tblGrid>
        <w:gridCol w:w="5382"/>
        <w:gridCol w:w="3402"/>
      </w:tblGrid>
      <w:tr w:rsidR="00C725FB" w:rsidRPr="00775782" w14:paraId="79EE58EB" w14:textId="77777777" w:rsidTr="00BC5B72">
        <w:tc>
          <w:tcPr>
            <w:tcW w:w="5382" w:type="dxa"/>
            <w:tcBorders>
              <w:top w:val="single" w:sz="4" w:space="0" w:color="auto"/>
              <w:left w:val="single" w:sz="4" w:space="0" w:color="auto"/>
              <w:bottom w:val="single" w:sz="4" w:space="0" w:color="auto"/>
              <w:right w:val="single" w:sz="4" w:space="0" w:color="auto"/>
            </w:tcBorders>
            <w:hideMark/>
          </w:tcPr>
          <w:p w14:paraId="18CAAD15" w14:textId="3F8A9075" w:rsidR="00C725FB" w:rsidRPr="00775782" w:rsidRDefault="00C725FB" w:rsidP="00C725FB">
            <w:pPr>
              <w:spacing w:after="0"/>
              <w:rPr>
                <w:sz w:val="20"/>
                <w:szCs w:val="20"/>
              </w:rPr>
            </w:pPr>
            <w:r w:rsidRPr="00775782">
              <w:rPr>
                <w:sz w:val="20"/>
                <w:szCs w:val="20"/>
              </w:rPr>
              <w:t>Celkové náklady na provoz sběrného dvora</w:t>
            </w:r>
          </w:p>
        </w:tc>
        <w:tc>
          <w:tcPr>
            <w:tcW w:w="3402" w:type="dxa"/>
            <w:tcBorders>
              <w:top w:val="single" w:sz="4" w:space="0" w:color="auto"/>
              <w:left w:val="single" w:sz="4" w:space="0" w:color="auto"/>
              <w:bottom w:val="single" w:sz="4" w:space="0" w:color="auto"/>
              <w:right w:val="single" w:sz="4" w:space="0" w:color="auto"/>
            </w:tcBorders>
          </w:tcPr>
          <w:p w14:paraId="325ECD14" w14:textId="58A58755" w:rsidR="00C725FB" w:rsidRPr="00775782" w:rsidRDefault="00CD6B5E" w:rsidP="00C725FB">
            <w:pPr>
              <w:spacing w:after="0"/>
              <w:rPr>
                <w:sz w:val="20"/>
                <w:szCs w:val="20"/>
              </w:rPr>
            </w:pPr>
            <w:r>
              <w:rPr>
                <w:sz w:val="20"/>
                <w:szCs w:val="20"/>
              </w:rPr>
              <w:t>90 471 Kč</w:t>
            </w:r>
          </w:p>
        </w:tc>
      </w:tr>
      <w:tr w:rsidR="00A30CA1" w:rsidRPr="00775782" w14:paraId="12816FAE" w14:textId="77777777" w:rsidTr="00BC5B72">
        <w:tc>
          <w:tcPr>
            <w:tcW w:w="5382" w:type="dxa"/>
            <w:tcBorders>
              <w:top w:val="single" w:sz="4" w:space="0" w:color="auto"/>
              <w:left w:val="single" w:sz="4" w:space="0" w:color="auto"/>
              <w:bottom w:val="single" w:sz="4" w:space="0" w:color="auto"/>
              <w:right w:val="single" w:sz="4" w:space="0" w:color="auto"/>
            </w:tcBorders>
          </w:tcPr>
          <w:p w14:paraId="5456FF70" w14:textId="3B12E81F" w:rsidR="00A30CA1" w:rsidRPr="00775782" w:rsidRDefault="00A30CA1" w:rsidP="00C725FB">
            <w:pPr>
              <w:spacing w:after="0"/>
              <w:rPr>
                <w:sz w:val="20"/>
                <w:szCs w:val="20"/>
              </w:rPr>
            </w:pPr>
            <w:r>
              <w:rPr>
                <w:sz w:val="20"/>
                <w:szCs w:val="20"/>
              </w:rPr>
              <w:t>Ostatní náklady na provoz systému tříděného sběru</w:t>
            </w:r>
          </w:p>
        </w:tc>
        <w:tc>
          <w:tcPr>
            <w:tcW w:w="3402" w:type="dxa"/>
            <w:tcBorders>
              <w:top w:val="single" w:sz="4" w:space="0" w:color="auto"/>
              <w:left w:val="single" w:sz="4" w:space="0" w:color="auto"/>
              <w:bottom w:val="single" w:sz="4" w:space="0" w:color="auto"/>
              <w:right w:val="single" w:sz="4" w:space="0" w:color="auto"/>
            </w:tcBorders>
          </w:tcPr>
          <w:p w14:paraId="28926034" w14:textId="5694BB11" w:rsidR="00A30CA1" w:rsidRDefault="00CD6B5E" w:rsidP="00C725FB">
            <w:pPr>
              <w:spacing w:after="0"/>
              <w:rPr>
                <w:sz w:val="20"/>
                <w:szCs w:val="20"/>
              </w:rPr>
            </w:pPr>
            <w:r>
              <w:rPr>
                <w:sz w:val="20"/>
                <w:szCs w:val="20"/>
              </w:rPr>
              <w:t>348 872 Kč</w:t>
            </w:r>
          </w:p>
        </w:tc>
      </w:tr>
      <w:tr w:rsidR="00C725FB" w:rsidRPr="00775782" w14:paraId="535B5675" w14:textId="77777777" w:rsidTr="00C725FB">
        <w:tc>
          <w:tcPr>
            <w:tcW w:w="5382" w:type="dxa"/>
            <w:hideMark/>
          </w:tcPr>
          <w:p w14:paraId="50D722C0" w14:textId="6C8847AE" w:rsidR="00C725FB" w:rsidRPr="00775782" w:rsidRDefault="00C725FB" w:rsidP="00BC5B72">
            <w:pPr>
              <w:spacing w:after="0"/>
              <w:rPr>
                <w:sz w:val="20"/>
                <w:szCs w:val="20"/>
              </w:rPr>
            </w:pPr>
            <w:r w:rsidRPr="00775782">
              <w:rPr>
                <w:sz w:val="20"/>
                <w:szCs w:val="20"/>
              </w:rPr>
              <w:t>Administrativa odpadového hospodářství obce</w:t>
            </w:r>
          </w:p>
        </w:tc>
        <w:tc>
          <w:tcPr>
            <w:tcW w:w="3402" w:type="dxa"/>
          </w:tcPr>
          <w:p w14:paraId="685D037A" w14:textId="747C9924" w:rsidR="00C725FB" w:rsidRPr="00775782" w:rsidRDefault="00CD6B5E" w:rsidP="00BC5B72">
            <w:pPr>
              <w:spacing w:after="0"/>
              <w:rPr>
                <w:sz w:val="20"/>
                <w:szCs w:val="20"/>
              </w:rPr>
            </w:pPr>
            <w:r>
              <w:rPr>
                <w:sz w:val="20"/>
                <w:szCs w:val="20"/>
              </w:rPr>
              <w:t>121 112 Kč</w:t>
            </w:r>
          </w:p>
        </w:tc>
      </w:tr>
    </w:tbl>
    <w:p w14:paraId="1EBF8A73" w14:textId="77777777" w:rsidR="00C725FB" w:rsidRPr="00121816" w:rsidRDefault="00C725FB" w:rsidP="009E4BF8">
      <w:pPr>
        <w:spacing w:after="0"/>
        <w:rPr>
          <w:sz w:val="20"/>
          <w:szCs w:val="20"/>
        </w:rPr>
      </w:pPr>
    </w:p>
    <w:p w14:paraId="704485B8" w14:textId="03BDB454" w:rsidR="004527C4" w:rsidRPr="0001144D" w:rsidRDefault="004527C4" w:rsidP="009E4BF8">
      <w:pPr>
        <w:pStyle w:val="Nadpis1"/>
        <w:spacing w:after="0"/>
        <w:rPr>
          <w:b w:val="0"/>
          <w:bCs w:val="0"/>
        </w:rPr>
      </w:pPr>
      <w:bookmarkStart w:id="12" w:name="_Toc170127564"/>
      <w:r w:rsidRPr="004527C4">
        <w:lastRenderedPageBreak/>
        <w:t>Zpětný</w:t>
      </w:r>
      <w:r w:rsidRPr="0001144D">
        <w:t xml:space="preserve"> odběr</w:t>
      </w:r>
      <w:r w:rsidR="00045EDB">
        <w:t xml:space="preserve"> výrobků</w:t>
      </w:r>
      <w:bookmarkEnd w:id="12"/>
    </w:p>
    <w:p w14:paraId="0FCADD4E" w14:textId="42F61C65" w:rsidR="004527C4" w:rsidRPr="00BE1CE4" w:rsidRDefault="00A04FB2" w:rsidP="00775782">
      <w:pPr>
        <w:spacing w:after="0"/>
      </w:pPr>
      <w:r>
        <w:tab/>
      </w:r>
      <w:r w:rsidR="004527C4" w:rsidRPr="00BE1CE4">
        <w:t xml:space="preserve">V obci je </w:t>
      </w:r>
      <w:r w:rsidR="004527C4">
        <w:t>umístěno 7</w:t>
      </w:r>
      <w:r w:rsidR="004527C4" w:rsidRPr="00BE1CE4">
        <w:t xml:space="preserve"> míst určen</w:t>
      </w:r>
      <w:r w:rsidR="004527C4">
        <w:t xml:space="preserve">ých </w:t>
      </w:r>
      <w:r w:rsidR="004527C4" w:rsidRPr="00BE1CE4">
        <w:t>ke zpětnému odběru</w:t>
      </w:r>
      <w:r w:rsidR="004527C4">
        <w:t xml:space="preserve"> výrobků (baterií, malých i velkých elektrozařízení a zdrojů světla</w:t>
      </w:r>
      <w:r w:rsidR="006D614F">
        <w:t>, pneumatik</w:t>
      </w:r>
      <w:r w:rsidR="004527C4">
        <w:t>).</w:t>
      </w:r>
      <w:r w:rsidR="00121816">
        <w:t xml:space="preserve"> Viz tabulka níže.</w:t>
      </w:r>
    </w:p>
    <w:tbl>
      <w:tblPr>
        <w:tblStyle w:val="Mkatabulky"/>
        <w:tblW w:w="0" w:type="auto"/>
        <w:tblLook w:val="04A0" w:firstRow="1" w:lastRow="0" w:firstColumn="1" w:lastColumn="0" w:noHBand="0" w:noVBand="1"/>
      </w:tblPr>
      <w:tblGrid>
        <w:gridCol w:w="2256"/>
        <w:gridCol w:w="2842"/>
        <w:gridCol w:w="1858"/>
        <w:gridCol w:w="1964"/>
      </w:tblGrid>
      <w:tr w:rsidR="004527C4" w:rsidRPr="00045EDB" w14:paraId="1A7F360E" w14:textId="77777777" w:rsidTr="00456BB3">
        <w:tc>
          <w:tcPr>
            <w:tcW w:w="2256" w:type="dxa"/>
          </w:tcPr>
          <w:p w14:paraId="7498BDBE" w14:textId="77777777" w:rsidR="004527C4" w:rsidRPr="00045EDB" w:rsidRDefault="004527C4" w:rsidP="009E4BF8">
            <w:pPr>
              <w:spacing w:after="0"/>
              <w:rPr>
                <w:b/>
                <w:bCs/>
                <w:sz w:val="20"/>
                <w:szCs w:val="20"/>
              </w:rPr>
            </w:pPr>
            <w:r w:rsidRPr="00045EDB">
              <w:rPr>
                <w:b/>
                <w:bCs/>
                <w:sz w:val="20"/>
                <w:szCs w:val="20"/>
              </w:rPr>
              <w:t>Místo</w:t>
            </w:r>
          </w:p>
        </w:tc>
        <w:tc>
          <w:tcPr>
            <w:tcW w:w="2842" w:type="dxa"/>
          </w:tcPr>
          <w:p w14:paraId="22B41C02" w14:textId="037B5538" w:rsidR="004527C4" w:rsidRPr="00045EDB" w:rsidRDefault="004527C4" w:rsidP="009E4BF8">
            <w:pPr>
              <w:spacing w:after="0"/>
              <w:rPr>
                <w:b/>
                <w:bCs/>
                <w:sz w:val="20"/>
                <w:szCs w:val="20"/>
              </w:rPr>
            </w:pPr>
            <w:r w:rsidRPr="00045EDB">
              <w:rPr>
                <w:b/>
                <w:bCs/>
                <w:sz w:val="20"/>
                <w:szCs w:val="20"/>
              </w:rPr>
              <w:t>Druh</w:t>
            </w:r>
            <w:r w:rsidR="001F404F">
              <w:rPr>
                <w:b/>
                <w:bCs/>
                <w:sz w:val="20"/>
                <w:szCs w:val="20"/>
              </w:rPr>
              <w:t xml:space="preserve"> </w:t>
            </w:r>
            <w:r w:rsidRPr="00045EDB">
              <w:rPr>
                <w:b/>
                <w:bCs/>
                <w:sz w:val="20"/>
                <w:szCs w:val="20"/>
              </w:rPr>
              <w:t>zařízení</w:t>
            </w:r>
            <w:r w:rsidR="001F404F">
              <w:rPr>
                <w:b/>
                <w:bCs/>
                <w:sz w:val="20"/>
                <w:szCs w:val="20"/>
              </w:rPr>
              <w:t>,</w:t>
            </w:r>
            <w:r w:rsidRPr="00045EDB">
              <w:rPr>
                <w:b/>
                <w:bCs/>
                <w:sz w:val="20"/>
                <w:szCs w:val="20"/>
              </w:rPr>
              <w:t xml:space="preserve"> pro které je místo určeno</w:t>
            </w:r>
          </w:p>
        </w:tc>
        <w:tc>
          <w:tcPr>
            <w:tcW w:w="1858" w:type="dxa"/>
          </w:tcPr>
          <w:p w14:paraId="72A34779" w14:textId="77777777" w:rsidR="004527C4" w:rsidRPr="00045EDB" w:rsidRDefault="004527C4" w:rsidP="009E4BF8">
            <w:pPr>
              <w:spacing w:after="0"/>
              <w:rPr>
                <w:b/>
                <w:bCs/>
                <w:sz w:val="20"/>
                <w:szCs w:val="20"/>
              </w:rPr>
            </w:pPr>
            <w:r w:rsidRPr="00045EDB">
              <w:rPr>
                <w:b/>
                <w:bCs/>
                <w:sz w:val="20"/>
                <w:szCs w:val="20"/>
              </w:rPr>
              <w:t>Typ sběrného místa</w:t>
            </w:r>
          </w:p>
        </w:tc>
        <w:tc>
          <w:tcPr>
            <w:tcW w:w="1964" w:type="dxa"/>
          </w:tcPr>
          <w:p w14:paraId="7CF9E97C" w14:textId="71ECB43F" w:rsidR="004527C4" w:rsidRPr="00045EDB" w:rsidRDefault="003C6142" w:rsidP="009E4BF8">
            <w:pPr>
              <w:spacing w:after="0"/>
              <w:rPr>
                <w:b/>
                <w:bCs/>
                <w:sz w:val="20"/>
                <w:szCs w:val="20"/>
              </w:rPr>
            </w:pPr>
            <w:r>
              <w:rPr>
                <w:b/>
                <w:bCs/>
                <w:sz w:val="20"/>
                <w:szCs w:val="20"/>
              </w:rPr>
              <w:t>Kolektivní systém</w:t>
            </w:r>
          </w:p>
        </w:tc>
      </w:tr>
      <w:tr w:rsidR="004527C4" w:rsidRPr="00045EDB" w14:paraId="65BD4337" w14:textId="77777777" w:rsidTr="00456BB3">
        <w:tc>
          <w:tcPr>
            <w:tcW w:w="2256" w:type="dxa"/>
          </w:tcPr>
          <w:p w14:paraId="40AFF2C1" w14:textId="77777777" w:rsidR="004527C4" w:rsidRPr="00045EDB" w:rsidRDefault="004527C4" w:rsidP="009E4BF8">
            <w:pPr>
              <w:spacing w:after="0"/>
              <w:rPr>
                <w:sz w:val="20"/>
                <w:szCs w:val="20"/>
              </w:rPr>
            </w:pPr>
            <w:proofErr w:type="spellStart"/>
            <w:r w:rsidRPr="00045EDB">
              <w:rPr>
                <w:sz w:val="20"/>
                <w:szCs w:val="20"/>
              </w:rPr>
              <w:t>Cigánov</w:t>
            </w:r>
            <w:proofErr w:type="spellEnd"/>
          </w:p>
        </w:tc>
        <w:tc>
          <w:tcPr>
            <w:tcW w:w="2842" w:type="dxa"/>
          </w:tcPr>
          <w:p w14:paraId="3900A11E" w14:textId="77777777" w:rsidR="004527C4" w:rsidRPr="00045EDB" w:rsidRDefault="004527C4" w:rsidP="009E4BF8">
            <w:pPr>
              <w:spacing w:after="0"/>
              <w:rPr>
                <w:sz w:val="20"/>
                <w:szCs w:val="20"/>
              </w:rPr>
            </w:pPr>
            <w:r w:rsidRPr="00045EDB">
              <w:rPr>
                <w:sz w:val="20"/>
                <w:szCs w:val="20"/>
              </w:rPr>
              <w:t>Malé elektrozařízení (radia, kalkulačky, telefony, tiskárny…) a baterie</w:t>
            </w:r>
          </w:p>
        </w:tc>
        <w:tc>
          <w:tcPr>
            <w:tcW w:w="1858" w:type="dxa"/>
          </w:tcPr>
          <w:p w14:paraId="6831CEEB" w14:textId="77777777" w:rsidR="004527C4" w:rsidRPr="00045EDB" w:rsidRDefault="004527C4" w:rsidP="009E4BF8">
            <w:pPr>
              <w:spacing w:after="0"/>
              <w:rPr>
                <w:sz w:val="20"/>
                <w:szCs w:val="20"/>
              </w:rPr>
            </w:pPr>
            <w:r w:rsidRPr="00045EDB">
              <w:rPr>
                <w:sz w:val="20"/>
                <w:szCs w:val="20"/>
              </w:rPr>
              <w:t>Kontejner</w:t>
            </w:r>
          </w:p>
        </w:tc>
        <w:tc>
          <w:tcPr>
            <w:tcW w:w="1964" w:type="dxa"/>
          </w:tcPr>
          <w:p w14:paraId="59DBF119" w14:textId="77420DBF" w:rsidR="004527C4" w:rsidRPr="00045EDB" w:rsidRDefault="004527C4" w:rsidP="009E4BF8">
            <w:pPr>
              <w:spacing w:after="0"/>
              <w:rPr>
                <w:sz w:val="20"/>
                <w:szCs w:val="20"/>
              </w:rPr>
            </w:pPr>
            <w:r w:rsidRPr="00045EDB">
              <w:rPr>
                <w:sz w:val="20"/>
                <w:szCs w:val="20"/>
              </w:rPr>
              <w:t xml:space="preserve">ASEKOL a.s. </w:t>
            </w:r>
          </w:p>
        </w:tc>
      </w:tr>
      <w:tr w:rsidR="004527C4" w:rsidRPr="00045EDB" w14:paraId="4A9053D9" w14:textId="77777777" w:rsidTr="00456BB3">
        <w:tc>
          <w:tcPr>
            <w:tcW w:w="2256" w:type="dxa"/>
          </w:tcPr>
          <w:p w14:paraId="0A6EB86E" w14:textId="77777777" w:rsidR="004527C4" w:rsidRPr="00045EDB" w:rsidRDefault="004527C4" w:rsidP="009E4BF8">
            <w:pPr>
              <w:spacing w:after="0"/>
              <w:rPr>
                <w:sz w:val="20"/>
                <w:szCs w:val="20"/>
              </w:rPr>
            </w:pPr>
            <w:r w:rsidRPr="00045EDB">
              <w:rPr>
                <w:sz w:val="20"/>
                <w:szCs w:val="20"/>
              </w:rPr>
              <w:t>Sběrný dvůr</w:t>
            </w:r>
          </w:p>
        </w:tc>
        <w:tc>
          <w:tcPr>
            <w:tcW w:w="2842" w:type="dxa"/>
          </w:tcPr>
          <w:p w14:paraId="54A60E7B" w14:textId="373BDF90" w:rsidR="004527C4" w:rsidRPr="00045EDB" w:rsidRDefault="004527C4" w:rsidP="009E4BF8">
            <w:pPr>
              <w:spacing w:after="0"/>
              <w:rPr>
                <w:sz w:val="20"/>
                <w:szCs w:val="20"/>
              </w:rPr>
            </w:pPr>
            <w:r w:rsidRPr="00045EDB">
              <w:rPr>
                <w:sz w:val="20"/>
                <w:szCs w:val="20"/>
              </w:rPr>
              <w:t>Malé a velké elektrozařízení, výbojky, zářivky,</w:t>
            </w:r>
            <w:r w:rsidR="00533014">
              <w:rPr>
                <w:sz w:val="20"/>
                <w:szCs w:val="20"/>
              </w:rPr>
              <w:t xml:space="preserve"> </w:t>
            </w:r>
            <w:r w:rsidRPr="00045EDB">
              <w:rPr>
                <w:sz w:val="20"/>
                <w:szCs w:val="20"/>
              </w:rPr>
              <w:t>jiné svět</w:t>
            </w:r>
            <w:r w:rsidR="00533014">
              <w:rPr>
                <w:sz w:val="20"/>
                <w:szCs w:val="20"/>
              </w:rPr>
              <w:t>e</w:t>
            </w:r>
            <w:r w:rsidRPr="00045EDB">
              <w:rPr>
                <w:sz w:val="20"/>
                <w:szCs w:val="20"/>
              </w:rPr>
              <w:t>lné zdroje a baterie</w:t>
            </w:r>
          </w:p>
        </w:tc>
        <w:tc>
          <w:tcPr>
            <w:tcW w:w="1858" w:type="dxa"/>
          </w:tcPr>
          <w:p w14:paraId="01865935" w14:textId="77777777" w:rsidR="004527C4" w:rsidRPr="00045EDB" w:rsidRDefault="004527C4" w:rsidP="009E4BF8">
            <w:pPr>
              <w:spacing w:after="0"/>
              <w:rPr>
                <w:sz w:val="20"/>
                <w:szCs w:val="20"/>
              </w:rPr>
            </w:pPr>
            <w:r w:rsidRPr="00045EDB">
              <w:rPr>
                <w:sz w:val="20"/>
                <w:szCs w:val="20"/>
              </w:rPr>
              <w:t>Sběrný dvůr</w:t>
            </w:r>
          </w:p>
        </w:tc>
        <w:tc>
          <w:tcPr>
            <w:tcW w:w="1964" w:type="dxa"/>
          </w:tcPr>
          <w:p w14:paraId="3110FA32" w14:textId="77777777" w:rsidR="004527C4" w:rsidRDefault="004527C4" w:rsidP="009E4BF8">
            <w:pPr>
              <w:spacing w:after="0"/>
              <w:rPr>
                <w:sz w:val="20"/>
                <w:szCs w:val="20"/>
              </w:rPr>
            </w:pPr>
            <w:r w:rsidRPr="00045EDB">
              <w:rPr>
                <w:sz w:val="20"/>
                <w:szCs w:val="20"/>
              </w:rPr>
              <w:t>ELEKTROWIN a.s.,</w:t>
            </w:r>
            <w:r w:rsidR="00DE1A62">
              <w:rPr>
                <w:sz w:val="20"/>
                <w:szCs w:val="20"/>
              </w:rPr>
              <w:t xml:space="preserve"> ASEKOL a.s.</w:t>
            </w:r>
            <w:r w:rsidRPr="00045EDB">
              <w:rPr>
                <w:sz w:val="20"/>
                <w:szCs w:val="20"/>
              </w:rPr>
              <w:t xml:space="preserve"> </w:t>
            </w:r>
          </w:p>
          <w:p w14:paraId="1A18F589" w14:textId="1F154E40" w:rsidR="008D52D4" w:rsidRPr="00045EDB" w:rsidRDefault="008D52D4" w:rsidP="009E4BF8">
            <w:pPr>
              <w:spacing w:after="0"/>
              <w:rPr>
                <w:sz w:val="20"/>
                <w:szCs w:val="20"/>
              </w:rPr>
            </w:pPr>
            <w:proofErr w:type="gramStart"/>
            <w:r>
              <w:rPr>
                <w:sz w:val="20"/>
                <w:szCs w:val="20"/>
              </w:rPr>
              <w:t>EKOLAMP .</w:t>
            </w:r>
            <w:proofErr w:type="gramEnd"/>
            <w:r>
              <w:rPr>
                <w:sz w:val="20"/>
                <w:szCs w:val="20"/>
              </w:rPr>
              <w:t>s.r.o.</w:t>
            </w:r>
          </w:p>
        </w:tc>
      </w:tr>
      <w:tr w:rsidR="004527C4" w:rsidRPr="00045EDB" w14:paraId="13DF9E1A" w14:textId="77777777" w:rsidTr="00456BB3">
        <w:tc>
          <w:tcPr>
            <w:tcW w:w="2256" w:type="dxa"/>
          </w:tcPr>
          <w:p w14:paraId="1DED9153" w14:textId="77777777" w:rsidR="004527C4" w:rsidRPr="00045EDB" w:rsidRDefault="004527C4" w:rsidP="009E4BF8">
            <w:pPr>
              <w:spacing w:after="0"/>
              <w:rPr>
                <w:sz w:val="20"/>
                <w:szCs w:val="20"/>
              </w:rPr>
            </w:pPr>
            <w:r w:rsidRPr="00045EDB">
              <w:rPr>
                <w:sz w:val="20"/>
                <w:szCs w:val="20"/>
              </w:rPr>
              <w:t>Prodejna Hruška</w:t>
            </w:r>
          </w:p>
        </w:tc>
        <w:tc>
          <w:tcPr>
            <w:tcW w:w="2842" w:type="dxa"/>
          </w:tcPr>
          <w:p w14:paraId="3DECE515" w14:textId="6BC4A42A" w:rsidR="004527C4" w:rsidRPr="00045EDB" w:rsidRDefault="004527C4" w:rsidP="009E4BF8">
            <w:pPr>
              <w:spacing w:after="0"/>
              <w:rPr>
                <w:sz w:val="20"/>
                <w:szCs w:val="20"/>
              </w:rPr>
            </w:pPr>
            <w:r w:rsidRPr="00045EDB">
              <w:rPr>
                <w:sz w:val="20"/>
                <w:szCs w:val="20"/>
              </w:rPr>
              <w:t>Malé i velké elektrozařízení</w:t>
            </w:r>
            <w:r w:rsidR="000A2ECA">
              <w:rPr>
                <w:sz w:val="20"/>
                <w:szCs w:val="20"/>
              </w:rPr>
              <w:t>, solární panely</w:t>
            </w:r>
          </w:p>
        </w:tc>
        <w:tc>
          <w:tcPr>
            <w:tcW w:w="1858" w:type="dxa"/>
          </w:tcPr>
          <w:p w14:paraId="441D3EDB" w14:textId="77777777" w:rsidR="004527C4" w:rsidRPr="00045EDB" w:rsidRDefault="004527C4" w:rsidP="009E4BF8">
            <w:pPr>
              <w:spacing w:after="0"/>
              <w:rPr>
                <w:sz w:val="20"/>
                <w:szCs w:val="20"/>
              </w:rPr>
            </w:pPr>
            <w:r w:rsidRPr="00045EDB">
              <w:rPr>
                <w:sz w:val="20"/>
                <w:szCs w:val="20"/>
              </w:rPr>
              <w:t>Poslední prodejce</w:t>
            </w:r>
          </w:p>
        </w:tc>
        <w:tc>
          <w:tcPr>
            <w:tcW w:w="1964" w:type="dxa"/>
          </w:tcPr>
          <w:p w14:paraId="539577BF" w14:textId="6F1DED6F" w:rsidR="004527C4" w:rsidRDefault="004527C4" w:rsidP="009E4BF8">
            <w:pPr>
              <w:spacing w:after="0"/>
              <w:rPr>
                <w:sz w:val="20"/>
                <w:szCs w:val="20"/>
              </w:rPr>
            </w:pPr>
            <w:r w:rsidRPr="00045EDB">
              <w:rPr>
                <w:sz w:val="20"/>
                <w:szCs w:val="20"/>
              </w:rPr>
              <w:t>REMA Systém a.s.</w:t>
            </w:r>
          </w:p>
          <w:p w14:paraId="31012470" w14:textId="33728B7F" w:rsidR="000A2ECA" w:rsidRPr="00045EDB" w:rsidRDefault="000A2ECA" w:rsidP="00F950A1">
            <w:pPr>
              <w:spacing w:after="0"/>
              <w:rPr>
                <w:sz w:val="20"/>
                <w:szCs w:val="20"/>
              </w:rPr>
            </w:pPr>
          </w:p>
        </w:tc>
      </w:tr>
      <w:tr w:rsidR="004527C4" w:rsidRPr="00045EDB" w14:paraId="3211A03A" w14:textId="77777777" w:rsidTr="00456BB3">
        <w:tc>
          <w:tcPr>
            <w:tcW w:w="2256" w:type="dxa"/>
          </w:tcPr>
          <w:p w14:paraId="04C114E1" w14:textId="77777777" w:rsidR="004527C4" w:rsidRPr="00045EDB" w:rsidRDefault="004527C4" w:rsidP="009E4BF8">
            <w:pPr>
              <w:spacing w:after="0"/>
              <w:rPr>
                <w:sz w:val="20"/>
                <w:szCs w:val="20"/>
              </w:rPr>
            </w:pPr>
            <w:r w:rsidRPr="00045EDB">
              <w:rPr>
                <w:sz w:val="20"/>
                <w:szCs w:val="20"/>
              </w:rPr>
              <w:t>Chodba OÚ</w:t>
            </w:r>
          </w:p>
        </w:tc>
        <w:tc>
          <w:tcPr>
            <w:tcW w:w="2842" w:type="dxa"/>
          </w:tcPr>
          <w:p w14:paraId="7E4AAF83" w14:textId="0B37C914" w:rsidR="004527C4" w:rsidRPr="00045EDB" w:rsidRDefault="004527C4" w:rsidP="009E4BF8">
            <w:pPr>
              <w:spacing w:after="0"/>
              <w:rPr>
                <w:sz w:val="20"/>
                <w:szCs w:val="20"/>
              </w:rPr>
            </w:pPr>
            <w:r w:rsidRPr="00045EDB">
              <w:rPr>
                <w:sz w:val="20"/>
                <w:szCs w:val="20"/>
              </w:rPr>
              <w:t>Z</w:t>
            </w:r>
            <w:r w:rsidR="00533014">
              <w:rPr>
                <w:sz w:val="20"/>
                <w:szCs w:val="20"/>
              </w:rPr>
              <w:t>á</w:t>
            </w:r>
            <w:r w:rsidRPr="00045EDB">
              <w:rPr>
                <w:sz w:val="20"/>
                <w:szCs w:val="20"/>
              </w:rPr>
              <w:t>řivky, výbojky, jiné světelné zdroje a baterie</w:t>
            </w:r>
          </w:p>
        </w:tc>
        <w:tc>
          <w:tcPr>
            <w:tcW w:w="1858" w:type="dxa"/>
          </w:tcPr>
          <w:p w14:paraId="123C2223" w14:textId="77777777" w:rsidR="004527C4" w:rsidRPr="00045EDB" w:rsidRDefault="004527C4" w:rsidP="009E4BF8">
            <w:pPr>
              <w:spacing w:after="0"/>
              <w:rPr>
                <w:sz w:val="20"/>
                <w:szCs w:val="20"/>
              </w:rPr>
            </w:pPr>
            <w:r w:rsidRPr="00045EDB">
              <w:rPr>
                <w:sz w:val="20"/>
                <w:szCs w:val="20"/>
              </w:rPr>
              <w:t>Kontejner</w:t>
            </w:r>
          </w:p>
        </w:tc>
        <w:tc>
          <w:tcPr>
            <w:tcW w:w="1964" w:type="dxa"/>
          </w:tcPr>
          <w:p w14:paraId="27F661C6" w14:textId="77777777" w:rsidR="004527C4" w:rsidRPr="00045EDB" w:rsidRDefault="004527C4" w:rsidP="009E4BF8">
            <w:pPr>
              <w:spacing w:after="0"/>
              <w:rPr>
                <w:sz w:val="20"/>
                <w:szCs w:val="20"/>
              </w:rPr>
            </w:pPr>
            <w:r w:rsidRPr="00045EDB">
              <w:rPr>
                <w:sz w:val="20"/>
                <w:szCs w:val="20"/>
              </w:rPr>
              <w:t>EKOLAMP s.r.o.</w:t>
            </w:r>
          </w:p>
        </w:tc>
      </w:tr>
      <w:tr w:rsidR="004527C4" w:rsidRPr="00121816" w14:paraId="49957584" w14:textId="77777777" w:rsidTr="00456BB3">
        <w:tc>
          <w:tcPr>
            <w:tcW w:w="2256" w:type="dxa"/>
          </w:tcPr>
          <w:p w14:paraId="693CACDB" w14:textId="77777777" w:rsidR="004527C4" w:rsidRPr="00121816" w:rsidRDefault="004527C4" w:rsidP="009E4BF8">
            <w:pPr>
              <w:spacing w:after="0"/>
              <w:rPr>
                <w:sz w:val="20"/>
                <w:szCs w:val="20"/>
              </w:rPr>
            </w:pPr>
            <w:r w:rsidRPr="00121816">
              <w:rPr>
                <w:sz w:val="20"/>
                <w:szCs w:val="20"/>
              </w:rPr>
              <w:t xml:space="preserve">Petr </w:t>
            </w:r>
            <w:proofErr w:type="spellStart"/>
            <w:proofErr w:type="gramStart"/>
            <w:r w:rsidRPr="00121816">
              <w:rPr>
                <w:sz w:val="20"/>
                <w:szCs w:val="20"/>
              </w:rPr>
              <w:t>Vraj</w:t>
            </w:r>
            <w:proofErr w:type="spellEnd"/>
            <w:r w:rsidRPr="00121816">
              <w:rPr>
                <w:sz w:val="20"/>
                <w:szCs w:val="20"/>
              </w:rPr>
              <w:t xml:space="preserve"> -APV</w:t>
            </w:r>
            <w:proofErr w:type="gramEnd"/>
          </w:p>
        </w:tc>
        <w:tc>
          <w:tcPr>
            <w:tcW w:w="2842" w:type="dxa"/>
          </w:tcPr>
          <w:p w14:paraId="57C03AF4" w14:textId="77777777" w:rsidR="004527C4" w:rsidRPr="00121816" w:rsidRDefault="004527C4" w:rsidP="009E4BF8">
            <w:pPr>
              <w:spacing w:after="0"/>
              <w:rPr>
                <w:sz w:val="20"/>
                <w:szCs w:val="20"/>
              </w:rPr>
            </w:pPr>
            <w:r w:rsidRPr="00121816">
              <w:rPr>
                <w:sz w:val="20"/>
                <w:szCs w:val="20"/>
              </w:rPr>
              <w:t>Pneumatiky</w:t>
            </w:r>
          </w:p>
        </w:tc>
        <w:tc>
          <w:tcPr>
            <w:tcW w:w="1858" w:type="dxa"/>
          </w:tcPr>
          <w:p w14:paraId="04A283FA" w14:textId="77777777" w:rsidR="004527C4" w:rsidRPr="00121816" w:rsidRDefault="004527C4" w:rsidP="009E4BF8">
            <w:pPr>
              <w:spacing w:after="0"/>
              <w:rPr>
                <w:sz w:val="20"/>
                <w:szCs w:val="20"/>
              </w:rPr>
            </w:pPr>
            <w:r w:rsidRPr="00121816">
              <w:rPr>
                <w:sz w:val="20"/>
                <w:szCs w:val="20"/>
              </w:rPr>
              <w:t>Sběrné místo</w:t>
            </w:r>
          </w:p>
        </w:tc>
        <w:tc>
          <w:tcPr>
            <w:tcW w:w="1964" w:type="dxa"/>
          </w:tcPr>
          <w:p w14:paraId="69ADBF6C" w14:textId="77777777" w:rsidR="004527C4" w:rsidRPr="00121816" w:rsidRDefault="004527C4" w:rsidP="009E4BF8">
            <w:pPr>
              <w:spacing w:after="0"/>
              <w:rPr>
                <w:sz w:val="20"/>
                <w:szCs w:val="20"/>
              </w:rPr>
            </w:pPr>
            <w:r w:rsidRPr="00121816">
              <w:rPr>
                <w:sz w:val="20"/>
                <w:szCs w:val="20"/>
              </w:rPr>
              <w:t xml:space="preserve">Petr </w:t>
            </w:r>
            <w:proofErr w:type="spellStart"/>
            <w:proofErr w:type="gramStart"/>
            <w:r w:rsidRPr="00121816">
              <w:rPr>
                <w:sz w:val="20"/>
                <w:szCs w:val="20"/>
              </w:rPr>
              <w:t>Vraj</w:t>
            </w:r>
            <w:proofErr w:type="spellEnd"/>
            <w:r w:rsidRPr="00121816">
              <w:rPr>
                <w:sz w:val="20"/>
                <w:szCs w:val="20"/>
              </w:rPr>
              <w:t xml:space="preserve"> -APV</w:t>
            </w:r>
            <w:proofErr w:type="gramEnd"/>
          </w:p>
        </w:tc>
      </w:tr>
    </w:tbl>
    <w:p w14:paraId="05CA1648" w14:textId="59EB3DB3" w:rsidR="004527C4" w:rsidRPr="00121816" w:rsidRDefault="00121816" w:rsidP="009E4BF8">
      <w:pPr>
        <w:spacing w:after="0"/>
        <w:rPr>
          <w:sz w:val="20"/>
          <w:szCs w:val="20"/>
        </w:rPr>
      </w:pPr>
      <w:r w:rsidRPr="00121816">
        <w:rPr>
          <w:sz w:val="20"/>
          <w:szCs w:val="20"/>
        </w:rPr>
        <w:t>Tab. Zpětný odběr</w:t>
      </w:r>
    </w:p>
    <w:p w14:paraId="1E6834E0" w14:textId="623DE20E" w:rsidR="00B332C8" w:rsidRDefault="005B3473" w:rsidP="009E4BF8">
      <w:pPr>
        <w:spacing w:after="0"/>
        <w:rPr>
          <w:color w:val="000000"/>
        </w:rPr>
      </w:pPr>
      <w:r>
        <w:rPr>
          <w:color w:val="000000"/>
        </w:rPr>
        <w:t xml:space="preserve"> V roce 2023 bylo předáno obcí </w:t>
      </w:r>
      <w:r w:rsidR="001F404F">
        <w:rPr>
          <w:color w:val="000000"/>
        </w:rPr>
        <w:t>Jablůnka 14</w:t>
      </w:r>
      <w:r>
        <w:rPr>
          <w:color w:val="000000"/>
        </w:rPr>
        <w:t xml:space="preserve"> tun výrobků s ukončenou životností. </w:t>
      </w:r>
    </w:p>
    <w:p w14:paraId="569185E5" w14:textId="77777777" w:rsidR="00A03CF2" w:rsidRPr="002523C8" w:rsidRDefault="00A03CF2" w:rsidP="002523C8"/>
    <w:p w14:paraId="731BE39D" w14:textId="30FD736C" w:rsidR="004527C4" w:rsidRDefault="00045EDB" w:rsidP="009E4BF8">
      <w:pPr>
        <w:pStyle w:val="Nadpis1"/>
        <w:spacing w:after="0"/>
      </w:pPr>
      <w:bookmarkStart w:id="13" w:name="_Toc170127565"/>
      <w:r>
        <w:lastRenderedPageBreak/>
        <w:t>možnosti prevence a minimalizace vzniku komunálního odpadu</w:t>
      </w:r>
      <w:bookmarkEnd w:id="13"/>
    </w:p>
    <w:p w14:paraId="4FB27747" w14:textId="03B6587D" w:rsidR="00400EE6" w:rsidRDefault="00400EE6" w:rsidP="009E4BF8">
      <w:pPr>
        <w:numPr>
          <w:ilvl w:val="0"/>
          <w:numId w:val="38"/>
        </w:numPr>
        <w:spacing w:after="0"/>
        <w:rPr>
          <w:color w:val="000000"/>
        </w:rPr>
      </w:pPr>
      <w:r w:rsidRPr="00837C71">
        <w:rPr>
          <w:color w:val="000000"/>
        </w:rPr>
        <w:t>P</w:t>
      </w:r>
      <w:r w:rsidR="0036229A" w:rsidRPr="00837C71">
        <w:rPr>
          <w:color w:val="000000"/>
        </w:rPr>
        <w:t>ředcházení</w:t>
      </w:r>
      <w:r w:rsidRPr="00837C71">
        <w:rPr>
          <w:color w:val="000000"/>
        </w:rPr>
        <w:t xml:space="preserve"> vzniku </w:t>
      </w:r>
      <w:proofErr w:type="gramStart"/>
      <w:r w:rsidRPr="00837C71">
        <w:rPr>
          <w:color w:val="000000"/>
        </w:rPr>
        <w:t>odpadu</w:t>
      </w:r>
      <w:r>
        <w:rPr>
          <w:color w:val="000000"/>
        </w:rPr>
        <w:t xml:space="preserve"> - </w:t>
      </w:r>
      <w:r w:rsidR="00045EDB">
        <w:rPr>
          <w:color w:val="000000"/>
        </w:rPr>
        <w:t>kompostování</w:t>
      </w:r>
      <w:proofErr w:type="gramEnd"/>
      <w:r w:rsidR="00045EDB">
        <w:rPr>
          <w:color w:val="000000"/>
        </w:rPr>
        <w:t xml:space="preserve"> biologicky rozložitelných materiálů (využití kompostu v rámci své činnosti)</w:t>
      </w:r>
      <w:r w:rsidR="0036229A">
        <w:rPr>
          <w:color w:val="000000"/>
        </w:rPr>
        <w:t xml:space="preserve"> + odkládání movitých věcí do </w:t>
      </w:r>
      <w:r w:rsidR="00D353A5">
        <w:rPr>
          <w:color w:val="000000"/>
        </w:rPr>
        <w:t>sběrného</w:t>
      </w:r>
      <w:r w:rsidR="00837C71">
        <w:rPr>
          <w:color w:val="000000"/>
        </w:rPr>
        <w:t xml:space="preserve"> dvora</w:t>
      </w:r>
    </w:p>
    <w:p w14:paraId="7B837189" w14:textId="5047DD4C" w:rsidR="0036229A" w:rsidRPr="00837C71" w:rsidRDefault="00B332C8" w:rsidP="00837C71">
      <w:pPr>
        <w:numPr>
          <w:ilvl w:val="0"/>
          <w:numId w:val="38"/>
        </w:numPr>
        <w:spacing w:after="0"/>
        <w:rPr>
          <w:color w:val="000000"/>
        </w:rPr>
      </w:pPr>
      <w:r w:rsidRPr="004527C4">
        <w:rPr>
          <w:color w:val="000000"/>
        </w:rPr>
        <w:t xml:space="preserve">Využívání systému zpětný odběr výrobků, </w:t>
      </w:r>
      <w:r>
        <w:rPr>
          <w:color w:val="000000"/>
        </w:rPr>
        <w:t>za který obec dostane zaplaceno</w:t>
      </w:r>
    </w:p>
    <w:p w14:paraId="25D5776F" w14:textId="2542AD1C" w:rsidR="00A82635" w:rsidRPr="00A82635" w:rsidRDefault="00AB4B04" w:rsidP="00A82635">
      <w:pPr>
        <w:numPr>
          <w:ilvl w:val="0"/>
          <w:numId w:val="38"/>
        </w:numPr>
        <w:spacing w:after="0"/>
        <w:rPr>
          <w:color w:val="000000"/>
        </w:rPr>
      </w:pPr>
      <w:r>
        <w:rPr>
          <w:color w:val="000000"/>
        </w:rPr>
        <w:t>Zlepšit separaci</w:t>
      </w:r>
      <w:r w:rsidR="00B57E44">
        <w:rPr>
          <w:color w:val="000000"/>
        </w:rPr>
        <w:t xml:space="preserve"> (třídění)</w:t>
      </w:r>
      <w:r>
        <w:rPr>
          <w:color w:val="000000"/>
        </w:rPr>
        <w:t xml:space="preserve"> </w:t>
      </w:r>
      <w:r w:rsidR="00837C71">
        <w:rPr>
          <w:color w:val="000000"/>
        </w:rPr>
        <w:t>recyklovaných složek komunálního odpadu</w:t>
      </w:r>
      <w:r>
        <w:rPr>
          <w:color w:val="000000"/>
        </w:rPr>
        <w:t xml:space="preserve">. </w:t>
      </w:r>
      <w:r w:rsidR="00A82635">
        <w:rPr>
          <w:color w:val="000000"/>
        </w:rPr>
        <w:t xml:space="preserve">Je mnohem jednodušší vyseparovat recyklovatelné složky na počátku (v domácnosti), než roztřiďovat smíchaný odpad po vysypání z popelářského auta na recyklačních linkách. </w:t>
      </w:r>
      <w:r>
        <w:rPr>
          <w:color w:val="000000"/>
        </w:rPr>
        <w:t xml:space="preserve">Ve směsném komunálním odpadu můžeme ještě nalézt </w:t>
      </w:r>
      <w:r w:rsidR="00A82635">
        <w:rPr>
          <w:color w:val="000000"/>
        </w:rPr>
        <w:t xml:space="preserve">kolem </w:t>
      </w:r>
      <w:proofErr w:type="gramStart"/>
      <w:r>
        <w:rPr>
          <w:color w:val="000000"/>
        </w:rPr>
        <w:t>70%</w:t>
      </w:r>
      <w:proofErr w:type="gramEnd"/>
      <w:r>
        <w:rPr>
          <w:color w:val="000000"/>
        </w:rPr>
        <w:t xml:space="preserve"> recyklovaných složek</w:t>
      </w:r>
    </w:p>
    <w:tbl>
      <w:tblPr>
        <w:tblW w:w="6804" w:type="dxa"/>
        <w:tblInd w:w="421" w:type="dxa"/>
        <w:tblCellMar>
          <w:left w:w="70" w:type="dxa"/>
          <w:right w:w="70" w:type="dxa"/>
        </w:tblCellMar>
        <w:tblLook w:val="04A0" w:firstRow="1" w:lastRow="0" w:firstColumn="1" w:lastColumn="0" w:noHBand="0" w:noVBand="1"/>
      </w:tblPr>
      <w:tblGrid>
        <w:gridCol w:w="4060"/>
        <w:gridCol w:w="2744"/>
      </w:tblGrid>
      <w:tr w:rsidR="00A82635" w:rsidRPr="009E7901" w14:paraId="3FFE9EDD" w14:textId="77777777" w:rsidTr="00A82635">
        <w:trPr>
          <w:trHeight w:val="288"/>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3B30C" w14:textId="77777777" w:rsidR="00A82635" w:rsidRPr="009E7901" w:rsidRDefault="00A82635" w:rsidP="00CC6C45">
            <w:pPr>
              <w:spacing w:after="0" w:line="240" w:lineRule="auto"/>
              <w:rPr>
                <w:color w:val="3A1D54"/>
                <w:sz w:val="20"/>
                <w:szCs w:val="20"/>
              </w:rPr>
            </w:pPr>
            <w:r w:rsidRPr="009E7901">
              <w:rPr>
                <w:color w:val="3A1D54"/>
                <w:sz w:val="20"/>
                <w:szCs w:val="20"/>
              </w:rPr>
              <w:t>Název odpadu</w:t>
            </w:r>
          </w:p>
        </w:tc>
        <w:tc>
          <w:tcPr>
            <w:tcW w:w="2744" w:type="dxa"/>
            <w:tcBorders>
              <w:top w:val="single" w:sz="4" w:space="0" w:color="auto"/>
              <w:left w:val="nil"/>
              <w:bottom w:val="single" w:sz="4" w:space="0" w:color="auto"/>
              <w:right w:val="single" w:sz="4" w:space="0" w:color="auto"/>
            </w:tcBorders>
            <w:shd w:val="clear" w:color="auto" w:fill="auto"/>
            <w:noWrap/>
            <w:vAlign w:val="bottom"/>
          </w:tcPr>
          <w:p w14:paraId="6B087F0A" w14:textId="77777777" w:rsidR="00A82635" w:rsidRPr="009E7901" w:rsidRDefault="00A82635" w:rsidP="00CC6C45">
            <w:pPr>
              <w:spacing w:after="0" w:line="240" w:lineRule="auto"/>
              <w:jc w:val="center"/>
              <w:rPr>
                <w:color w:val="3A1D54"/>
                <w:sz w:val="20"/>
                <w:szCs w:val="20"/>
              </w:rPr>
            </w:pPr>
            <w:r w:rsidRPr="009E7901">
              <w:rPr>
                <w:color w:val="3A1D54"/>
                <w:sz w:val="20"/>
                <w:szCs w:val="20"/>
              </w:rPr>
              <w:t>Naměřený podíl ve směsném komunálním odpadu (%hm.)</w:t>
            </w:r>
          </w:p>
        </w:tc>
      </w:tr>
      <w:tr w:rsidR="00A82635" w:rsidRPr="009E7901" w14:paraId="717FD2D0" w14:textId="77777777" w:rsidTr="00A82635">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2621646C" w14:textId="77777777" w:rsidR="00A82635" w:rsidRPr="009E7901" w:rsidRDefault="00A82635" w:rsidP="00CC6C45">
            <w:pPr>
              <w:spacing w:after="0" w:line="240" w:lineRule="auto"/>
              <w:rPr>
                <w:color w:val="3A1D54"/>
                <w:sz w:val="20"/>
                <w:szCs w:val="20"/>
              </w:rPr>
            </w:pPr>
            <w:r w:rsidRPr="009E7901">
              <w:rPr>
                <w:color w:val="3A1D54"/>
                <w:sz w:val="20"/>
                <w:szCs w:val="20"/>
              </w:rPr>
              <w:t>Biologicky rozložitelný odpad (rostlinný, kuchyňský, včetně živočišného)</w:t>
            </w:r>
          </w:p>
        </w:tc>
        <w:tc>
          <w:tcPr>
            <w:tcW w:w="2744" w:type="dxa"/>
            <w:tcBorders>
              <w:top w:val="nil"/>
              <w:left w:val="nil"/>
              <w:bottom w:val="single" w:sz="4" w:space="0" w:color="auto"/>
              <w:right w:val="single" w:sz="4" w:space="0" w:color="auto"/>
            </w:tcBorders>
            <w:shd w:val="clear" w:color="auto" w:fill="auto"/>
            <w:noWrap/>
            <w:vAlign w:val="bottom"/>
            <w:hideMark/>
          </w:tcPr>
          <w:p w14:paraId="6A16386E" w14:textId="77777777" w:rsidR="00A82635" w:rsidRPr="009E7901" w:rsidRDefault="00A82635" w:rsidP="00CC6C45">
            <w:pPr>
              <w:spacing w:after="0" w:line="240" w:lineRule="auto"/>
              <w:jc w:val="center"/>
              <w:rPr>
                <w:color w:val="3A1D54"/>
                <w:sz w:val="20"/>
                <w:szCs w:val="20"/>
              </w:rPr>
            </w:pPr>
            <w:r w:rsidRPr="009E7901">
              <w:rPr>
                <w:color w:val="3A1D54"/>
                <w:sz w:val="20"/>
                <w:szCs w:val="20"/>
              </w:rPr>
              <w:t>29 %</w:t>
            </w:r>
          </w:p>
        </w:tc>
      </w:tr>
      <w:tr w:rsidR="00A82635" w:rsidRPr="009E7901" w14:paraId="06AD8CC6" w14:textId="77777777" w:rsidTr="00A82635">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FC76342" w14:textId="77777777" w:rsidR="00A82635" w:rsidRPr="009E7901" w:rsidRDefault="00A82635" w:rsidP="00CC6C45">
            <w:pPr>
              <w:spacing w:after="0" w:line="240" w:lineRule="auto"/>
              <w:rPr>
                <w:color w:val="3A1D54"/>
                <w:sz w:val="20"/>
                <w:szCs w:val="20"/>
              </w:rPr>
            </w:pPr>
            <w:r w:rsidRPr="009E7901">
              <w:rPr>
                <w:color w:val="3A1D54"/>
                <w:sz w:val="20"/>
                <w:szCs w:val="20"/>
              </w:rPr>
              <w:t>Plasty + nápojové kartony</w:t>
            </w:r>
          </w:p>
        </w:tc>
        <w:tc>
          <w:tcPr>
            <w:tcW w:w="2744" w:type="dxa"/>
            <w:tcBorders>
              <w:top w:val="nil"/>
              <w:left w:val="nil"/>
              <w:bottom w:val="single" w:sz="4" w:space="0" w:color="auto"/>
              <w:right w:val="single" w:sz="4" w:space="0" w:color="auto"/>
            </w:tcBorders>
            <w:shd w:val="clear" w:color="auto" w:fill="auto"/>
            <w:noWrap/>
            <w:vAlign w:val="bottom"/>
            <w:hideMark/>
          </w:tcPr>
          <w:p w14:paraId="2F37B1D2" w14:textId="77777777" w:rsidR="00A82635" w:rsidRPr="009E7901" w:rsidRDefault="00A82635" w:rsidP="00CC6C45">
            <w:pPr>
              <w:spacing w:after="0" w:line="240" w:lineRule="auto"/>
              <w:jc w:val="center"/>
              <w:rPr>
                <w:color w:val="3A1D54"/>
                <w:sz w:val="20"/>
                <w:szCs w:val="20"/>
              </w:rPr>
            </w:pPr>
            <w:r w:rsidRPr="009E7901">
              <w:rPr>
                <w:color w:val="3A1D54"/>
                <w:sz w:val="20"/>
                <w:szCs w:val="20"/>
              </w:rPr>
              <w:t>10 %</w:t>
            </w:r>
          </w:p>
        </w:tc>
      </w:tr>
      <w:tr w:rsidR="00A82635" w:rsidRPr="009E7901" w14:paraId="280D5D92" w14:textId="77777777" w:rsidTr="00A82635">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AFE4658" w14:textId="77777777" w:rsidR="00A82635" w:rsidRPr="009E7901" w:rsidRDefault="00A82635" w:rsidP="00CC6C45">
            <w:pPr>
              <w:spacing w:after="0" w:line="240" w:lineRule="auto"/>
              <w:rPr>
                <w:color w:val="3A1D54"/>
                <w:sz w:val="20"/>
                <w:szCs w:val="20"/>
              </w:rPr>
            </w:pPr>
            <w:r w:rsidRPr="009E7901">
              <w:rPr>
                <w:color w:val="3A1D54"/>
                <w:sz w:val="20"/>
                <w:szCs w:val="20"/>
              </w:rPr>
              <w:t xml:space="preserve">Papír </w:t>
            </w:r>
          </w:p>
        </w:tc>
        <w:tc>
          <w:tcPr>
            <w:tcW w:w="2744" w:type="dxa"/>
            <w:tcBorders>
              <w:top w:val="nil"/>
              <w:left w:val="nil"/>
              <w:bottom w:val="single" w:sz="4" w:space="0" w:color="auto"/>
              <w:right w:val="single" w:sz="4" w:space="0" w:color="auto"/>
            </w:tcBorders>
            <w:shd w:val="clear" w:color="auto" w:fill="auto"/>
            <w:noWrap/>
            <w:vAlign w:val="bottom"/>
            <w:hideMark/>
          </w:tcPr>
          <w:p w14:paraId="17DD8393" w14:textId="77777777" w:rsidR="00A82635" w:rsidRPr="009E7901" w:rsidRDefault="00A82635" w:rsidP="00CC6C45">
            <w:pPr>
              <w:spacing w:after="0" w:line="240" w:lineRule="auto"/>
              <w:jc w:val="center"/>
              <w:rPr>
                <w:color w:val="3A1D54"/>
                <w:sz w:val="20"/>
                <w:szCs w:val="20"/>
              </w:rPr>
            </w:pPr>
            <w:r w:rsidRPr="009E7901">
              <w:rPr>
                <w:color w:val="3A1D54"/>
                <w:sz w:val="20"/>
                <w:szCs w:val="20"/>
              </w:rPr>
              <w:t>9 %</w:t>
            </w:r>
          </w:p>
        </w:tc>
      </w:tr>
      <w:tr w:rsidR="00A82635" w:rsidRPr="009E7901" w14:paraId="115B7CA1" w14:textId="77777777" w:rsidTr="00A82635">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23CB623D" w14:textId="77777777" w:rsidR="00A82635" w:rsidRPr="009E7901" w:rsidRDefault="00A82635" w:rsidP="00CC6C45">
            <w:pPr>
              <w:spacing w:after="0" w:line="240" w:lineRule="auto"/>
              <w:rPr>
                <w:color w:val="3A1D54"/>
                <w:sz w:val="20"/>
                <w:szCs w:val="20"/>
              </w:rPr>
            </w:pPr>
            <w:r w:rsidRPr="009E7901">
              <w:rPr>
                <w:color w:val="3A1D54"/>
                <w:sz w:val="20"/>
                <w:szCs w:val="20"/>
              </w:rPr>
              <w:t xml:space="preserve">Sklo </w:t>
            </w:r>
          </w:p>
        </w:tc>
        <w:tc>
          <w:tcPr>
            <w:tcW w:w="2744" w:type="dxa"/>
            <w:tcBorders>
              <w:top w:val="nil"/>
              <w:left w:val="nil"/>
              <w:bottom w:val="single" w:sz="4" w:space="0" w:color="auto"/>
              <w:right w:val="single" w:sz="4" w:space="0" w:color="auto"/>
            </w:tcBorders>
            <w:shd w:val="clear" w:color="auto" w:fill="auto"/>
            <w:noWrap/>
            <w:vAlign w:val="center"/>
            <w:hideMark/>
          </w:tcPr>
          <w:p w14:paraId="4C847A7A" w14:textId="77777777" w:rsidR="00A82635" w:rsidRPr="009E7901" w:rsidRDefault="00A82635" w:rsidP="00CC6C45">
            <w:pPr>
              <w:spacing w:after="0" w:line="240" w:lineRule="auto"/>
              <w:jc w:val="center"/>
              <w:rPr>
                <w:color w:val="3A1D54"/>
                <w:sz w:val="20"/>
                <w:szCs w:val="20"/>
              </w:rPr>
            </w:pPr>
            <w:r w:rsidRPr="009E7901">
              <w:rPr>
                <w:color w:val="3A1D54"/>
                <w:sz w:val="20"/>
                <w:szCs w:val="20"/>
              </w:rPr>
              <w:t>10 %</w:t>
            </w:r>
          </w:p>
        </w:tc>
      </w:tr>
      <w:tr w:rsidR="00A82635" w:rsidRPr="009E7901" w14:paraId="3E30EF77" w14:textId="77777777" w:rsidTr="00A82635">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DC8EBF3" w14:textId="77777777" w:rsidR="00A82635" w:rsidRPr="009E7901" w:rsidRDefault="00A82635" w:rsidP="00CC6C45">
            <w:pPr>
              <w:spacing w:after="0" w:line="240" w:lineRule="auto"/>
              <w:rPr>
                <w:color w:val="3A1D54"/>
                <w:sz w:val="20"/>
                <w:szCs w:val="20"/>
              </w:rPr>
            </w:pPr>
            <w:r w:rsidRPr="009E7901">
              <w:rPr>
                <w:color w:val="3A1D54"/>
                <w:sz w:val="20"/>
                <w:szCs w:val="20"/>
              </w:rPr>
              <w:t>Elektroodpad</w:t>
            </w:r>
          </w:p>
        </w:tc>
        <w:tc>
          <w:tcPr>
            <w:tcW w:w="2744" w:type="dxa"/>
            <w:tcBorders>
              <w:top w:val="nil"/>
              <w:left w:val="nil"/>
              <w:bottom w:val="single" w:sz="4" w:space="0" w:color="auto"/>
              <w:right w:val="single" w:sz="4" w:space="0" w:color="auto"/>
            </w:tcBorders>
            <w:shd w:val="clear" w:color="auto" w:fill="auto"/>
            <w:noWrap/>
            <w:vAlign w:val="center"/>
            <w:hideMark/>
          </w:tcPr>
          <w:p w14:paraId="2010C3B6" w14:textId="77777777" w:rsidR="00A82635" w:rsidRPr="009E7901" w:rsidRDefault="00A82635" w:rsidP="00CC6C45">
            <w:pPr>
              <w:spacing w:after="0" w:line="240" w:lineRule="auto"/>
              <w:jc w:val="center"/>
              <w:rPr>
                <w:color w:val="3A1D54"/>
                <w:sz w:val="20"/>
                <w:szCs w:val="20"/>
              </w:rPr>
            </w:pPr>
            <w:r w:rsidRPr="009E7901">
              <w:rPr>
                <w:color w:val="3A1D54"/>
                <w:sz w:val="20"/>
                <w:szCs w:val="20"/>
              </w:rPr>
              <w:t>2 %</w:t>
            </w:r>
          </w:p>
        </w:tc>
      </w:tr>
      <w:tr w:rsidR="00A82635" w:rsidRPr="009E7901" w14:paraId="0C312230" w14:textId="77777777" w:rsidTr="00A82635">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65F739B" w14:textId="77777777" w:rsidR="00A82635" w:rsidRPr="009E7901" w:rsidRDefault="00A82635" w:rsidP="00CC6C45">
            <w:pPr>
              <w:spacing w:after="0" w:line="240" w:lineRule="auto"/>
              <w:rPr>
                <w:color w:val="3A1D54"/>
                <w:sz w:val="20"/>
                <w:szCs w:val="20"/>
              </w:rPr>
            </w:pPr>
            <w:r w:rsidRPr="009E7901">
              <w:rPr>
                <w:color w:val="3A1D54"/>
                <w:sz w:val="20"/>
                <w:szCs w:val="20"/>
              </w:rPr>
              <w:t xml:space="preserve">Dřevo </w:t>
            </w:r>
          </w:p>
        </w:tc>
        <w:tc>
          <w:tcPr>
            <w:tcW w:w="2744" w:type="dxa"/>
            <w:tcBorders>
              <w:top w:val="nil"/>
              <w:left w:val="nil"/>
              <w:bottom w:val="single" w:sz="4" w:space="0" w:color="auto"/>
              <w:right w:val="single" w:sz="4" w:space="0" w:color="auto"/>
            </w:tcBorders>
            <w:shd w:val="clear" w:color="auto" w:fill="auto"/>
            <w:noWrap/>
            <w:vAlign w:val="center"/>
            <w:hideMark/>
          </w:tcPr>
          <w:p w14:paraId="46E2F72C" w14:textId="77777777" w:rsidR="00A82635" w:rsidRPr="009E7901" w:rsidRDefault="00A82635" w:rsidP="00CC6C45">
            <w:pPr>
              <w:spacing w:after="0" w:line="240" w:lineRule="auto"/>
              <w:jc w:val="center"/>
              <w:rPr>
                <w:color w:val="3A1D54"/>
                <w:sz w:val="20"/>
                <w:szCs w:val="20"/>
              </w:rPr>
            </w:pPr>
            <w:r w:rsidRPr="009E7901">
              <w:rPr>
                <w:color w:val="3A1D54"/>
                <w:sz w:val="20"/>
                <w:szCs w:val="20"/>
              </w:rPr>
              <w:t>1 %</w:t>
            </w:r>
          </w:p>
        </w:tc>
      </w:tr>
      <w:tr w:rsidR="00A82635" w:rsidRPr="009E7901" w14:paraId="7FBC76ED" w14:textId="77777777" w:rsidTr="00A82635">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53F93EB0" w14:textId="77777777" w:rsidR="00A82635" w:rsidRPr="009E7901" w:rsidRDefault="00A82635" w:rsidP="00CC6C45">
            <w:pPr>
              <w:spacing w:after="0" w:line="240" w:lineRule="auto"/>
              <w:rPr>
                <w:color w:val="3A1D54"/>
                <w:sz w:val="20"/>
                <w:szCs w:val="20"/>
              </w:rPr>
            </w:pPr>
            <w:r w:rsidRPr="009E7901">
              <w:rPr>
                <w:color w:val="3A1D54"/>
                <w:sz w:val="20"/>
                <w:szCs w:val="20"/>
              </w:rPr>
              <w:t>Oděvy, textil</w:t>
            </w:r>
          </w:p>
        </w:tc>
        <w:tc>
          <w:tcPr>
            <w:tcW w:w="2744" w:type="dxa"/>
            <w:tcBorders>
              <w:top w:val="nil"/>
              <w:left w:val="nil"/>
              <w:bottom w:val="single" w:sz="4" w:space="0" w:color="auto"/>
              <w:right w:val="single" w:sz="4" w:space="0" w:color="auto"/>
            </w:tcBorders>
            <w:shd w:val="clear" w:color="auto" w:fill="auto"/>
            <w:noWrap/>
            <w:vAlign w:val="center"/>
            <w:hideMark/>
          </w:tcPr>
          <w:p w14:paraId="1BE6C912" w14:textId="77777777" w:rsidR="00A82635" w:rsidRPr="009E7901" w:rsidRDefault="00A82635" w:rsidP="00CC6C45">
            <w:pPr>
              <w:spacing w:after="0" w:line="240" w:lineRule="auto"/>
              <w:jc w:val="center"/>
              <w:rPr>
                <w:color w:val="3A1D54"/>
                <w:sz w:val="20"/>
                <w:szCs w:val="20"/>
              </w:rPr>
            </w:pPr>
            <w:r w:rsidRPr="009E7901">
              <w:rPr>
                <w:color w:val="3A1D54"/>
                <w:sz w:val="20"/>
                <w:szCs w:val="20"/>
              </w:rPr>
              <w:t>5 %</w:t>
            </w:r>
          </w:p>
        </w:tc>
      </w:tr>
      <w:tr w:rsidR="00A82635" w:rsidRPr="009E7901" w14:paraId="792B22DC" w14:textId="77777777" w:rsidTr="00A82635">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C2B558F" w14:textId="77777777" w:rsidR="00A82635" w:rsidRPr="009E7901" w:rsidRDefault="00A82635" w:rsidP="00CC6C45">
            <w:pPr>
              <w:spacing w:after="0" w:line="240" w:lineRule="auto"/>
              <w:rPr>
                <w:color w:val="3A1D54"/>
                <w:sz w:val="20"/>
                <w:szCs w:val="20"/>
              </w:rPr>
            </w:pPr>
            <w:r w:rsidRPr="009E7901">
              <w:rPr>
                <w:color w:val="3A1D54"/>
                <w:sz w:val="20"/>
                <w:szCs w:val="20"/>
              </w:rPr>
              <w:t>kovy</w:t>
            </w:r>
          </w:p>
        </w:tc>
        <w:tc>
          <w:tcPr>
            <w:tcW w:w="2744" w:type="dxa"/>
            <w:tcBorders>
              <w:top w:val="nil"/>
              <w:left w:val="nil"/>
              <w:bottom w:val="single" w:sz="4" w:space="0" w:color="auto"/>
              <w:right w:val="single" w:sz="4" w:space="0" w:color="auto"/>
            </w:tcBorders>
            <w:shd w:val="clear" w:color="auto" w:fill="auto"/>
            <w:noWrap/>
            <w:vAlign w:val="center"/>
            <w:hideMark/>
          </w:tcPr>
          <w:p w14:paraId="257E4BB5" w14:textId="77777777" w:rsidR="00A82635" w:rsidRPr="009E7901" w:rsidRDefault="00A82635" w:rsidP="00CC6C45">
            <w:pPr>
              <w:spacing w:after="0" w:line="240" w:lineRule="auto"/>
              <w:jc w:val="center"/>
              <w:rPr>
                <w:color w:val="3A1D54"/>
                <w:sz w:val="20"/>
                <w:szCs w:val="20"/>
              </w:rPr>
            </w:pPr>
            <w:r w:rsidRPr="009E7901">
              <w:rPr>
                <w:color w:val="3A1D54"/>
                <w:sz w:val="20"/>
                <w:szCs w:val="20"/>
              </w:rPr>
              <w:t>3 %</w:t>
            </w:r>
          </w:p>
        </w:tc>
      </w:tr>
      <w:tr w:rsidR="00A82635" w:rsidRPr="009E7901" w14:paraId="01113BC5" w14:textId="77777777" w:rsidTr="00A82635">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6E55666" w14:textId="77777777" w:rsidR="00A82635" w:rsidRPr="009E7901" w:rsidRDefault="00A82635" w:rsidP="00CC6C45">
            <w:pPr>
              <w:spacing w:after="0" w:line="240" w:lineRule="auto"/>
              <w:rPr>
                <w:color w:val="3A1D54"/>
                <w:sz w:val="20"/>
                <w:szCs w:val="20"/>
              </w:rPr>
            </w:pPr>
            <w:r w:rsidRPr="009E7901">
              <w:rPr>
                <w:color w:val="3A1D54"/>
                <w:sz w:val="20"/>
                <w:szCs w:val="20"/>
              </w:rPr>
              <w:t>Stavební odpady</w:t>
            </w:r>
          </w:p>
        </w:tc>
        <w:tc>
          <w:tcPr>
            <w:tcW w:w="2744" w:type="dxa"/>
            <w:tcBorders>
              <w:top w:val="nil"/>
              <w:left w:val="nil"/>
              <w:bottom w:val="single" w:sz="4" w:space="0" w:color="auto"/>
              <w:right w:val="single" w:sz="4" w:space="0" w:color="auto"/>
            </w:tcBorders>
            <w:shd w:val="clear" w:color="auto" w:fill="auto"/>
            <w:noWrap/>
            <w:vAlign w:val="center"/>
            <w:hideMark/>
          </w:tcPr>
          <w:p w14:paraId="27303FED" w14:textId="77777777" w:rsidR="00A82635" w:rsidRPr="009E7901" w:rsidRDefault="00A82635" w:rsidP="00CC6C45">
            <w:pPr>
              <w:spacing w:after="0" w:line="240" w:lineRule="auto"/>
              <w:jc w:val="center"/>
              <w:rPr>
                <w:color w:val="3A1D54"/>
                <w:sz w:val="20"/>
                <w:szCs w:val="20"/>
              </w:rPr>
            </w:pPr>
            <w:r w:rsidRPr="009E7901">
              <w:rPr>
                <w:color w:val="3A1D54"/>
                <w:sz w:val="20"/>
                <w:szCs w:val="20"/>
              </w:rPr>
              <w:t>3 %</w:t>
            </w:r>
          </w:p>
        </w:tc>
      </w:tr>
      <w:tr w:rsidR="00A82635" w:rsidRPr="009E7901" w14:paraId="387D6DCD" w14:textId="77777777" w:rsidTr="00A82635">
        <w:trPr>
          <w:trHeight w:val="288"/>
        </w:trPr>
        <w:tc>
          <w:tcPr>
            <w:tcW w:w="4060"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0D2EB1C9" w14:textId="77777777" w:rsidR="00A82635" w:rsidRPr="009E7901" w:rsidRDefault="00A82635" w:rsidP="00CC6C45">
            <w:pPr>
              <w:spacing w:after="0" w:line="240" w:lineRule="auto"/>
              <w:rPr>
                <w:b/>
                <w:bCs/>
                <w:color w:val="3A1D54"/>
                <w:sz w:val="20"/>
                <w:szCs w:val="20"/>
              </w:rPr>
            </w:pPr>
            <w:r w:rsidRPr="009E7901">
              <w:rPr>
                <w:b/>
                <w:bCs/>
                <w:color w:val="3A1D54"/>
                <w:sz w:val="20"/>
                <w:szCs w:val="20"/>
              </w:rPr>
              <w:t xml:space="preserve">CELKEM recyklovatelné složky </w:t>
            </w:r>
          </w:p>
        </w:tc>
        <w:tc>
          <w:tcPr>
            <w:tcW w:w="2744" w:type="dxa"/>
            <w:tcBorders>
              <w:top w:val="nil"/>
              <w:left w:val="nil"/>
              <w:bottom w:val="single" w:sz="4" w:space="0" w:color="auto"/>
              <w:right w:val="single" w:sz="4" w:space="0" w:color="auto"/>
            </w:tcBorders>
            <w:shd w:val="clear" w:color="auto" w:fill="FFF2CC" w:themeFill="accent4" w:themeFillTint="33"/>
            <w:noWrap/>
            <w:vAlign w:val="center"/>
            <w:hideMark/>
          </w:tcPr>
          <w:p w14:paraId="53672EDB" w14:textId="77777777" w:rsidR="00A82635" w:rsidRPr="009E7901" w:rsidRDefault="00A82635" w:rsidP="00CC6C45">
            <w:pPr>
              <w:spacing w:after="0" w:line="240" w:lineRule="auto"/>
              <w:jc w:val="center"/>
              <w:rPr>
                <w:b/>
                <w:bCs/>
                <w:color w:val="3A1D54"/>
                <w:sz w:val="20"/>
                <w:szCs w:val="20"/>
              </w:rPr>
            </w:pPr>
            <w:r w:rsidRPr="009E7901">
              <w:rPr>
                <w:b/>
                <w:bCs/>
                <w:color w:val="3A1D54"/>
                <w:sz w:val="20"/>
                <w:szCs w:val="20"/>
              </w:rPr>
              <w:t>72 %</w:t>
            </w:r>
          </w:p>
        </w:tc>
      </w:tr>
      <w:tr w:rsidR="00A82635" w:rsidRPr="009E7901" w14:paraId="0CC2E119" w14:textId="77777777" w:rsidTr="00A82635">
        <w:trPr>
          <w:trHeight w:val="288"/>
        </w:trPr>
        <w:tc>
          <w:tcPr>
            <w:tcW w:w="406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3EEA125C" w14:textId="77777777" w:rsidR="00A82635" w:rsidRPr="009E7901" w:rsidRDefault="00A82635" w:rsidP="00CC6C45">
            <w:pPr>
              <w:spacing w:after="0" w:line="240" w:lineRule="auto"/>
              <w:rPr>
                <w:b/>
                <w:bCs/>
                <w:color w:val="3A1D54"/>
                <w:sz w:val="20"/>
                <w:szCs w:val="20"/>
              </w:rPr>
            </w:pPr>
            <w:r w:rsidRPr="009E7901">
              <w:rPr>
                <w:b/>
                <w:bCs/>
                <w:color w:val="3A1D54"/>
                <w:sz w:val="20"/>
                <w:szCs w:val="20"/>
              </w:rPr>
              <w:t xml:space="preserve">CELKEM zbytkový směsný komunální odpad po odseparování recyklovatelných složek </w:t>
            </w:r>
          </w:p>
        </w:tc>
        <w:tc>
          <w:tcPr>
            <w:tcW w:w="2744"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34CF38CD" w14:textId="77777777" w:rsidR="00A82635" w:rsidRPr="009E7901" w:rsidRDefault="00A82635" w:rsidP="00CC6C45">
            <w:pPr>
              <w:spacing w:after="0" w:line="240" w:lineRule="auto"/>
              <w:jc w:val="center"/>
              <w:rPr>
                <w:b/>
                <w:bCs/>
                <w:color w:val="3A1D54"/>
                <w:sz w:val="20"/>
                <w:szCs w:val="20"/>
              </w:rPr>
            </w:pPr>
            <w:r w:rsidRPr="009E7901">
              <w:rPr>
                <w:b/>
                <w:bCs/>
                <w:color w:val="3A1D54"/>
                <w:sz w:val="20"/>
                <w:szCs w:val="20"/>
              </w:rPr>
              <w:t>28 %</w:t>
            </w:r>
          </w:p>
        </w:tc>
      </w:tr>
    </w:tbl>
    <w:p w14:paraId="638A32D3" w14:textId="717D1127" w:rsidR="00AB4B04" w:rsidRPr="00A82635" w:rsidRDefault="00A82635" w:rsidP="00A82635">
      <w:pPr>
        <w:ind w:firstLine="360"/>
        <w:rPr>
          <w:sz w:val="20"/>
          <w:szCs w:val="20"/>
        </w:rPr>
      </w:pPr>
      <w:r w:rsidRPr="00A82635">
        <w:rPr>
          <w:color w:val="000000"/>
          <w:sz w:val="20"/>
          <w:szCs w:val="20"/>
        </w:rPr>
        <w:t xml:space="preserve">Tab. Modelový příklad složení směsného komunálního odpadu </w:t>
      </w:r>
      <w:r w:rsidRPr="00A82635">
        <w:rPr>
          <w:sz w:val="20"/>
          <w:szCs w:val="20"/>
        </w:rPr>
        <w:t xml:space="preserve">(zdroj Marius </w:t>
      </w:r>
      <w:proofErr w:type="spellStart"/>
      <w:r w:rsidRPr="00A82635">
        <w:rPr>
          <w:sz w:val="20"/>
          <w:szCs w:val="20"/>
        </w:rPr>
        <w:t>Pedersen</w:t>
      </w:r>
      <w:proofErr w:type="spellEnd"/>
      <w:r w:rsidRPr="00A82635">
        <w:rPr>
          <w:sz w:val="20"/>
          <w:szCs w:val="20"/>
        </w:rPr>
        <w:t xml:space="preserve"> Group) </w:t>
      </w:r>
    </w:p>
    <w:p w14:paraId="76F4BD05" w14:textId="77777777" w:rsidR="00A82635" w:rsidRPr="002523C8" w:rsidRDefault="00A82635" w:rsidP="00A82635">
      <w:pPr>
        <w:numPr>
          <w:ilvl w:val="0"/>
          <w:numId w:val="38"/>
        </w:numPr>
        <w:spacing w:after="0"/>
        <w:rPr>
          <w:color w:val="000000"/>
        </w:rPr>
      </w:pPr>
      <w:r>
        <w:rPr>
          <w:color w:val="000000"/>
        </w:rPr>
        <w:t xml:space="preserve">Snížením produkce směsného </w:t>
      </w:r>
      <w:r w:rsidR="00AB4B04" w:rsidRPr="00A82635">
        <w:t xml:space="preserve">komunálního odpadu až na </w:t>
      </w:r>
      <w:proofErr w:type="gramStart"/>
      <w:r w:rsidR="00AB4B04" w:rsidRPr="00A82635">
        <w:t>20 – 30</w:t>
      </w:r>
      <w:proofErr w:type="gramEnd"/>
      <w:r w:rsidR="00AB4B04" w:rsidRPr="00A82635">
        <w:t>%</w:t>
      </w:r>
      <w:r>
        <w:t xml:space="preserve"> </w:t>
      </w:r>
      <w:r w:rsidR="002523C8" w:rsidRPr="00A82635">
        <w:rPr>
          <w:color w:val="000000"/>
        </w:rPr>
        <w:t>snižuje</w:t>
      </w:r>
      <w:r w:rsidR="00AB4B04" w:rsidRPr="00A82635">
        <w:rPr>
          <w:color w:val="000000"/>
        </w:rPr>
        <w:t>me</w:t>
      </w:r>
      <w:r w:rsidR="002523C8" w:rsidRPr="00A82635">
        <w:rPr>
          <w:color w:val="000000"/>
        </w:rPr>
        <w:t xml:space="preserve"> náklady na skládkování </w:t>
      </w:r>
      <w:r w:rsidR="00AB4B04" w:rsidRPr="00A82635">
        <w:rPr>
          <w:color w:val="000000"/>
        </w:rPr>
        <w:t>tohoto</w:t>
      </w:r>
      <w:r>
        <w:rPr>
          <w:color w:val="000000"/>
        </w:rPr>
        <w:t xml:space="preserve"> </w:t>
      </w:r>
      <w:r w:rsidR="002523C8" w:rsidRPr="00A82635">
        <w:rPr>
          <w:color w:val="000000"/>
        </w:rPr>
        <w:t>odpadu</w:t>
      </w:r>
      <w:r w:rsidR="00BD0B65" w:rsidRPr="00A82635">
        <w:rPr>
          <w:color w:val="000000"/>
        </w:rPr>
        <w:t xml:space="preserve">. </w:t>
      </w:r>
      <w:r>
        <w:rPr>
          <w:color w:val="000000"/>
        </w:rPr>
        <w:t>Směsný komunální odpad má obsahovat jen nerecyklovatelné odpady.</w:t>
      </w:r>
    </w:p>
    <w:p w14:paraId="6988D19C" w14:textId="742EE602" w:rsidR="002523C8" w:rsidRPr="00A82635" w:rsidRDefault="00BD0B65" w:rsidP="009557CC">
      <w:pPr>
        <w:pStyle w:val="Odstavecseseznamem"/>
        <w:numPr>
          <w:ilvl w:val="0"/>
          <w:numId w:val="45"/>
        </w:numPr>
        <w:spacing w:before="100" w:beforeAutospacing="1" w:after="100" w:afterAutospacing="1" w:line="360" w:lineRule="auto"/>
        <w:rPr>
          <w:rFonts w:ascii="Times New Roman" w:hAnsi="Times New Roman" w:cs="Times New Roman"/>
          <w:color w:val="000000"/>
          <w:sz w:val="24"/>
          <w:szCs w:val="24"/>
        </w:rPr>
      </w:pPr>
      <w:r w:rsidRPr="00A82635">
        <w:rPr>
          <w:rFonts w:ascii="Times New Roman" w:hAnsi="Times New Roman" w:cs="Times New Roman"/>
          <w:color w:val="000000"/>
          <w:sz w:val="24"/>
          <w:szCs w:val="24"/>
        </w:rPr>
        <w:t xml:space="preserve">Zákon o odpadech ukládá obci povinnost, aby vyseparované recyklované složky v obcích tvořili od r. 2025 alespoň 60% celkové produkce komunálních odpadů (v roce </w:t>
      </w:r>
      <w:r w:rsidR="00443AAE">
        <w:rPr>
          <w:rFonts w:ascii="Times New Roman" w:hAnsi="Times New Roman" w:cs="Times New Roman"/>
          <w:color w:val="000000"/>
          <w:sz w:val="24"/>
          <w:szCs w:val="24"/>
        </w:rPr>
        <w:t>202</w:t>
      </w:r>
      <w:r w:rsidR="00D0399B">
        <w:rPr>
          <w:rFonts w:ascii="Times New Roman" w:hAnsi="Times New Roman" w:cs="Times New Roman"/>
          <w:color w:val="000000"/>
          <w:sz w:val="24"/>
          <w:szCs w:val="24"/>
        </w:rPr>
        <w:t>3</w:t>
      </w:r>
      <w:r w:rsidRPr="00A82635">
        <w:rPr>
          <w:rFonts w:ascii="Times New Roman" w:hAnsi="Times New Roman" w:cs="Times New Roman"/>
          <w:color w:val="000000"/>
          <w:sz w:val="24"/>
          <w:szCs w:val="24"/>
        </w:rPr>
        <w:t xml:space="preserve"> se jednalo o </w:t>
      </w:r>
      <w:r w:rsidR="00D0399B">
        <w:rPr>
          <w:rFonts w:ascii="Times New Roman" w:hAnsi="Times New Roman" w:cs="Times New Roman"/>
          <w:color w:val="000000"/>
          <w:sz w:val="24"/>
          <w:szCs w:val="24"/>
        </w:rPr>
        <w:t xml:space="preserve">19 </w:t>
      </w:r>
      <w:r w:rsidRPr="00A82635">
        <w:rPr>
          <w:rFonts w:ascii="Times New Roman" w:hAnsi="Times New Roman" w:cs="Times New Roman"/>
          <w:color w:val="000000"/>
          <w:sz w:val="24"/>
          <w:szCs w:val="24"/>
        </w:rPr>
        <w:t>%)</w:t>
      </w:r>
    </w:p>
    <w:p w14:paraId="2CAD8D4A" w14:textId="60FCAC77" w:rsidR="0036229A" w:rsidRPr="0036229A" w:rsidRDefault="00837C71" w:rsidP="00B332C8">
      <w:pPr>
        <w:numPr>
          <w:ilvl w:val="0"/>
          <w:numId w:val="38"/>
        </w:numPr>
        <w:spacing w:after="0"/>
        <w:rPr>
          <w:color w:val="000000"/>
        </w:rPr>
      </w:pPr>
      <w:r>
        <w:t>P</w:t>
      </w:r>
      <w:r w:rsidR="0036229A">
        <w:t>omocí mechanické úpravy (např. sešlápnutí), snížit objem odpadů umístěných do sběrných nádob/ kontejnerů</w:t>
      </w:r>
      <w:r w:rsidR="002523C8">
        <w:t>, které mohou pojmout více odpadu</w:t>
      </w:r>
      <w:r w:rsidR="000B41AA">
        <w:t xml:space="preserve"> a tím se snižují náklady na jejich vývoz</w:t>
      </w:r>
    </w:p>
    <w:p w14:paraId="2C016D3C" w14:textId="5C5D63B8" w:rsidR="00B332C8" w:rsidRPr="00837C71" w:rsidRDefault="00D353A5" w:rsidP="00837C71">
      <w:pPr>
        <w:numPr>
          <w:ilvl w:val="0"/>
          <w:numId w:val="38"/>
        </w:numPr>
        <w:spacing w:after="0"/>
        <w:rPr>
          <w:color w:val="000000"/>
        </w:rPr>
      </w:pPr>
      <w:r>
        <w:t>O</w:t>
      </w:r>
      <w:r w:rsidR="0036229A">
        <w:t>dkládat odpady pouze na místa určená obcí a tím se vyhnout vzniku černých skládek</w:t>
      </w:r>
      <w:r w:rsidR="000B41AA">
        <w:t>, které představují další náklady pro obec.</w:t>
      </w:r>
    </w:p>
    <w:p w14:paraId="317C10D6" w14:textId="10D4C9A3" w:rsidR="00045EDB" w:rsidRPr="00400EE6" w:rsidRDefault="00DB4C5D" w:rsidP="009E4BF8">
      <w:pPr>
        <w:numPr>
          <w:ilvl w:val="0"/>
          <w:numId w:val="38"/>
        </w:numPr>
        <w:spacing w:after="0"/>
        <w:rPr>
          <w:color w:val="000000"/>
        </w:rPr>
      </w:pPr>
      <w:r>
        <w:rPr>
          <w:color w:val="000000"/>
          <w:shd w:val="clear" w:color="auto" w:fill="FFFFFF"/>
        </w:rPr>
        <w:t>V</w:t>
      </w:r>
      <w:r w:rsidR="00045EDB" w:rsidRPr="00400EE6">
        <w:rPr>
          <w:color w:val="000000"/>
          <w:shd w:val="clear" w:color="auto" w:fill="FFFFFF"/>
        </w:rPr>
        <w:t>eřejná pítka</w:t>
      </w:r>
      <w:r w:rsidR="000B41AA">
        <w:rPr>
          <w:color w:val="000000"/>
          <w:shd w:val="clear" w:color="auto" w:fill="FFFFFF"/>
        </w:rPr>
        <w:t xml:space="preserve"> (omezování vzniku obalových materiálů)</w:t>
      </w:r>
    </w:p>
    <w:p w14:paraId="6B24288F" w14:textId="73D66360" w:rsidR="00400EE6" w:rsidRPr="00400EE6" w:rsidRDefault="00400EE6" w:rsidP="009E4BF8">
      <w:pPr>
        <w:numPr>
          <w:ilvl w:val="0"/>
          <w:numId w:val="38"/>
        </w:numPr>
        <w:spacing w:after="0"/>
        <w:rPr>
          <w:color w:val="000000"/>
        </w:rPr>
      </w:pPr>
      <w:r w:rsidRPr="004527C4">
        <w:rPr>
          <w:color w:val="000000"/>
          <w:shd w:val="clear" w:color="auto" w:fill="FFFFFF"/>
        </w:rPr>
        <w:t>Informování o bezobalových možnostech nákupu např. vlastní tašky či sáčky na pečivo nebo ovoce</w:t>
      </w:r>
    </w:p>
    <w:p w14:paraId="770F4E33" w14:textId="4BB30910" w:rsidR="000B41AA" w:rsidRDefault="00400EE6" w:rsidP="000B41AA">
      <w:pPr>
        <w:numPr>
          <w:ilvl w:val="0"/>
          <w:numId w:val="38"/>
        </w:numPr>
        <w:spacing w:after="0"/>
        <w:rPr>
          <w:color w:val="000000"/>
        </w:rPr>
      </w:pPr>
      <w:r w:rsidRPr="004527C4">
        <w:rPr>
          <w:color w:val="000000"/>
        </w:rPr>
        <w:lastRenderedPageBreak/>
        <w:t xml:space="preserve">Opakovaně použitelné nádoby na veřejných akcích nebo v restauracích (např. </w:t>
      </w:r>
      <w:proofErr w:type="spellStart"/>
      <w:r w:rsidRPr="004527C4">
        <w:rPr>
          <w:color w:val="000000"/>
        </w:rPr>
        <w:t>Rekrabička</w:t>
      </w:r>
      <w:proofErr w:type="spellEnd"/>
      <w:r w:rsidRPr="004527C4">
        <w:rPr>
          <w:color w:val="000000"/>
        </w:rPr>
        <w:t>)</w:t>
      </w:r>
    </w:p>
    <w:p w14:paraId="2E6F9609" w14:textId="09DBAE57" w:rsidR="000B41AA" w:rsidRDefault="000B41AA" w:rsidP="000B41AA">
      <w:pPr>
        <w:spacing w:after="0"/>
        <w:rPr>
          <w:color w:val="000000"/>
        </w:rPr>
      </w:pPr>
    </w:p>
    <w:p w14:paraId="4BBBF5A1" w14:textId="655AE64C" w:rsidR="008D52D4" w:rsidRDefault="00A04FB2" w:rsidP="000B41AA">
      <w:pPr>
        <w:spacing w:after="0"/>
        <w:rPr>
          <w:color w:val="000000"/>
        </w:rPr>
      </w:pPr>
      <w:r>
        <w:rPr>
          <w:color w:val="000000"/>
        </w:rPr>
        <w:tab/>
      </w:r>
    </w:p>
    <w:p w14:paraId="5B053F7D" w14:textId="77777777" w:rsidR="008D52D4" w:rsidRDefault="008D52D4">
      <w:pPr>
        <w:spacing w:after="0" w:line="240" w:lineRule="auto"/>
        <w:jc w:val="left"/>
        <w:rPr>
          <w:color w:val="000000"/>
        </w:rPr>
      </w:pPr>
      <w:r>
        <w:rPr>
          <w:color w:val="000000"/>
        </w:rPr>
        <w:br w:type="page"/>
      </w:r>
    </w:p>
    <w:p w14:paraId="003CCA4D" w14:textId="77777777" w:rsidR="008D52D4" w:rsidRDefault="008D52D4" w:rsidP="008D52D4">
      <w:pPr>
        <w:pStyle w:val="Nadpis1"/>
        <w:numPr>
          <w:ilvl w:val="0"/>
          <w:numId w:val="41"/>
        </w:numPr>
      </w:pPr>
      <w:bookmarkStart w:id="14" w:name="_Toc170127566"/>
      <w:r>
        <w:lastRenderedPageBreak/>
        <w:t>Soustava indikátorů odpadového hospodářství obce</w:t>
      </w:r>
      <w:bookmarkEnd w:id="14"/>
    </w:p>
    <w:p w14:paraId="5668E979" w14:textId="1EDC9200" w:rsidR="005B293F" w:rsidRPr="005B293F" w:rsidRDefault="005B293F" w:rsidP="005B293F">
      <w:r>
        <w:t xml:space="preserve">Soustavy indikátorů odpadového hospodářství obce byly vypočítány dle Metodického doporučení poskytování informací obcemi o odpadovém hospodářství občanům vydaným Ministerstvem životního prostředí. </w:t>
      </w:r>
    </w:p>
    <w:p w14:paraId="37299795" w14:textId="77777777" w:rsidR="008D52D4" w:rsidRDefault="008D52D4" w:rsidP="008D52D4">
      <w:pPr>
        <w:pStyle w:val="Nadpis2"/>
        <w:numPr>
          <w:ilvl w:val="1"/>
          <w:numId w:val="41"/>
        </w:numPr>
      </w:pPr>
      <w:bookmarkStart w:id="15" w:name="_Toc170127567"/>
      <w:r>
        <w:t>Indikátor plnění zákonného cíle</w:t>
      </w:r>
      <w:bookmarkEnd w:id="15"/>
    </w:p>
    <w:p w14:paraId="51A8FE07" w14:textId="77777777" w:rsidR="008D52D4" w:rsidRDefault="008D52D4" w:rsidP="008D52D4">
      <w:r>
        <w:t>Výpočet plnění cíle pro obce stanoveného v zákoně č. 541/2020 Sb., o odpadech je uveden v příloze č. 18 vyhlášky č. 273/2021 Sb., o podrobnostech nakládání s odpady. Příloha č. 18 nastavuje výpočet množství odděleně soustředěných recyklovatelných složek komunálního odpadu.</w:t>
      </w:r>
    </w:p>
    <w:tbl>
      <w:tblPr>
        <w:tblStyle w:val="Mkatabulky"/>
        <w:tblW w:w="0" w:type="auto"/>
        <w:tblLook w:val="04A0" w:firstRow="1" w:lastRow="0" w:firstColumn="1" w:lastColumn="0" w:noHBand="0" w:noVBand="1"/>
      </w:tblPr>
      <w:tblGrid>
        <w:gridCol w:w="2689"/>
        <w:gridCol w:w="6231"/>
      </w:tblGrid>
      <w:tr w:rsidR="008D52D4" w14:paraId="552DD5D9" w14:textId="77777777" w:rsidTr="008D52D4">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264508" w14:textId="77777777" w:rsidR="008D52D4" w:rsidRDefault="008D52D4">
            <w:pPr>
              <w:rPr>
                <w:b/>
                <w:bCs/>
              </w:rPr>
            </w:pPr>
            <w:r>
              <w:rPr>
                <w:b/>
                <w:bCs/>
              </w:rPr>
              <w:t>Označení indikátoru</w:t>
            </w:r>
          </w:p>
        </w:tc>
        <w:tc>
          <w:tcPr>
            <w:tcW w:w="6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3332B9" w14:textId="77777777" w:rsidR="008D52D4" w:rsidRDefault="008D52D4">
            <w:pPr>
              <w:rPr>
                <w:b/>
                <w:bCs/>
              </w:rPr>
            </w:pPr>
            <w:proofErr w:type="gramStart"/>
            <w:r>
              <w:rPr>
                <w:b/>
                <w:bCs/>
              </w:rPr>
              <w:t>I - Plnění</w:t>
            </w:r>
            <w:proofErr w:type="gramEnd"/>
            <w:r>
              <w:rPr>
                <w:b/>
                <w:bCs/>
              </w:rPr>
              <w:t xml:space="preserve"> cíle třídění</w:t>
            </w:r>
          </w:p>
        </w:tc>
      </w:tr>
      <w:tr w:rsidR="008D52D4" w14:paraId="6052FFF3" w14:textId="77777777" w:rsidTr="008D52D4">
        <w:tc>
          <w:tcPr>
            <w:tcW w:w="2689" w:type="dxa"/>
            <w:tcBorders>
              <w:top w:val="single" w:sz="4" w:space="0" w:color="auto"/>
              <w:left w:val="single" w:sz="4" w:space="0" w:color="auto"/>
              <w:bottom w:val="single" w:sz="4" w:space="0" w:color="auto"/>
              <w:right w:val="single" w:sz="4" w:space="0" w:color="auto"/>
            </w:tcBorders>
            <w:hideMark/>
          </w:tcPr>
          <w:p w14:paraId="5A71BC39" w14:textId="77777777" w:rsidR="008D52D4" w:rsidRDefault="008D52D4">
            <w:r>
              <w:t>Název indikátoru</w:t>
            </w:r>
          </w:p>
        </w:tc>
        <w:tc>
          <w:tcPr>
            <w:tcW w:w="6231" w:type="dxa"/>
            <w:tcBorders>
              <w:top w:val="single" w:sz="4" w:space="0" w:color="auto"/>
              <w:left w:val="single" w:sz="4" w:space="0" w:color="auto"/>
              <w:bottom w:val="single" w:sz="4" w:space="0" w:color="auto"/>
              <w:right w:val="single" w:sz="4" w:space="0" w:color="auto"/>
            </w:tcBorders>
            <w:hideMark/>
          </w:tcPr>
          <w:p w14:paraId="584EC11B" w14:textId="77777777" w:rsidR="008D52D4" w:rsidRDefault="008D52D4">
            <w:r>
              <w:t>Cíl pro třídění (odděleně soustředěné recyklovatelné složky)</w:t>
            </w:r>
          </w:p>
        </w:tc>
      </w:tr>
      <w:tr w:rsidR="008D52D4" w14:paraId="11F4B19F" w14:textId="77777777" w:rsidTr="008D52D4">
        <w:tc>
          <w:tcPr>
            <w:tcW w:w="2689" w:type="dxa"/>
            <w:tcBorders>
              <w:top w:val="single" w:sz="4" w:space="0" w:color="auto"/>
              <w:left w:val="single" w:sz="4" w:space="0" w:color="auto"/>
              <w:bottom w:val="single" w:sz="4" w:space="0" w:color="auto"/>
              <w:right w:val="single" w:sz="4" w:space="0" w:color="auto"/>
            </w:tcBorders>
            <w:hideMark/>
          </w:tcPr>
          <w:p w14:paraId="6B31F0A1" w14:textId="77777777" w:rsidR="008D52D4" w:rsidRDefault="008D52D4">
            <w:r>
              <w:t>Definice</w:t>
            </w:r>
          </w:p>
        </w:tc>
        <w:tc>
          <w:tcPr>
            <w:tcW w:w="6231" w:type="dxa"/>
            <w:tcBorders>
              <w:top w:val="single" w:sz="4" w:space="0" w:color="auto"/>
              <w:left w:val="single" w:sz="4" w:space="0" w:color="auto"/>
              <w:bottom w:val="single" w:sz="4" w:space="0" w:color="auto"/>
              <w:right w:val="single" w:sz="4" w:space="0" w:color="auto"/>
            </w:tcBorders>
            <w:hideMark/>
          </w:tcPr>
          <w:p w14:paraId="75E94B25" w14:textId="77777777" w:rsidR="008D52D4" w:rsidRDefault="008D52D4">
            <w:pPr>
              <w:rPr>
                <w:color w:val="000000" w:themeColor="text1"/>
              </w:rPr>
            </w:pPr>
            <w:r>
              <w:rPr>
                <w:color w:val="000000" w:themeColor="text1"/>
              </w:rPr>
              <w:t xml:space="preserve">Podíl odděleně soustředěných recyklovatelných (papír, plast, sklo, biologicky rozložitelný odpad, textil, jedlý olej, dřevo a kov) složek komunálního odpadu a celkového komunálního odpadu (veškerý odpad vyprodukovaný občany na území obce). </w:t>
            </w:r>
          </w:p>
        </w:tc>
      </w:tr>
      <w:tr w:rsidR="008D52D4" w14:paraId="50FADEFD" w14:textId="77777777" w:rsidTr="008D52D4">
        <w:tc>
          <w:tcPr>
            <w:tcW w:w="2689" w:type="dxa"/>
            <w:tcBorders>
              <w:top w:val="single" w:sz="4" w:space="0" w:color="auto"/>
              <w:left w:val="single" w:sz="4" w:space="0" w:color="auto"/>
              <w:bottom w:val="single" w:sz="4" w:space="0" w:color="auto"/>
              <w:right w:val="single" w:sz="4" w:space="0" w:color="auto"/>
            </w:tcBorders>
            <w:hideMark/>
          </w:tcPr>
          <w:p w14:paraId="734ED8E1" w14:textId="77777777" w:rsidR="008D52D4" w:rsidRDefault="008D52D4">
            <w:r>
              <w:t>Měrná jednotka</w:t>
            </w:r>
          </w:p>
        </w:tc>
        <w:tc>
          <w:tcPr>
            <w:tcW w:w="6231" w:type="dxa"/>
            <w:tcBorders>
              <w:top w:val="single" w:sz="4" w:space="0" w:color="auto"/>
              <w:left w:val="single" w:sz="4" w:space="0" w:color="auto"/>
              <w:bottom w:val="single" w:sz="4" w:space="0" w:color="auto"/>
              <w:right w:val="single" w:sz="4" w:space="0" w:color="auto"/>
            </w:tcBorders>
            <w:hideMark/>
          </w:tcPr>
          <w:p w14:paraId="32E331D1" w14:textId="77777777" w:rsidR="008D52D4" w:rsidRDefault="008D52D4">
            <w:r>
              <w:t>%</w:t>
            </w:r>
          </w:p>
        </w:tc>
      </w:tr>
      <w:tr w:rsidR="008D52D4" w14:paraId="34324AA5" w14:textId="77777777" w:rsidTr="008D52D4">
        <w:tc>
          <w:tcPr>
            <w:tcW w:w="2689" w:type="dxa"/>
            <w:tcBorders>
              <w:top w:val="single" w:sz="4" w:space="0" w:color="auto"/>
              <w:left w:val="single" w:sz="4" w:space="0" w:color="auto"/>
              <w:bottom w:val="single" w:sz="4" w:space="0" w:color="auto"/>
              <w:right w:val="single" w:sz="4" w:space="0" w:color="auto"/>
            </w:tcBorders>
            <w:hideMark/>
          </w:tcPr>
          <w:p w14:paraId="4349755D" w14:textId="77777777" w:rsidR="008D52D4" w:rsidRDefault="008D52D4">
            <w:r>
              <w:t>Cílová hodnota</w:t>
            </w:r>
          </w:p>
        </w:tc>
        <w:tc>
          <w:tcPr>
            <w:tcW w:w="6231" w:type="dxa"/>
            <w:tcBorders>
              <w:top w:val="single" w:sz="4" w:space="0" w:color="auto"/>
              <w:left w:val="single" w:sz="4" w:space="0" w:color="auto"/>
              <w:bottom w:val="single" w:sz="4" w:space="0" w:color="auto"/>
              <w:right w:val="single" w:sz="4" w:space="0" w:color="auto"/>
            </w:tcBorders>
            <w:hideMark/>
          </w:tcPr>
          <w:p w14:paraId="74284860" w14:textId="77777777" w:rsidR="008D52D4" w:rsidRDefault="008D52D4">
            <w:proofErr w:type="gramStart"/>
            <w:r>
              <w:t>2025….</w:t>
            </w:r>
            <w:proofErr w:type="gramEnd"/>
            <w:r>
              <w:t>60 %</w:t>
            </w:r>
          </w:p>
          <w:p w14:paraId="486D71AD" w14:textId="77777777" w:rsidR="008D52D4" w:rsidRDefault="008D52D4">
            <w:proofErr w:type="gramStart"/>
            <w:r>
              <w:t>2030….</w:t>
            </w:r>
            <w:proofErr w:type="gramEnd"/>
            <w:r>
              <w:t xml:space="preserve">65 % </w:t>
            </w:r>
          </w:p>
          <w:p w14:paraId="29AEDBC8" w14:textId="77777777" w:rsidR="008D52D4" w:rsidRDefault="008D52D4">
            <w:proofErr w:type="gramStart"/>
            <w:r>
              <w:t>2035….</w:t>
            </w:r>
            <w:proofErr w:type="gramEnd"/>
            <w:r>
              <w:t>70 %</w:t>
            </w:r>
          </w:p>
        </w:tc>
      </w:tr>
      <w:tr w:rsidR="008D52D4" w14:paraId="1915CD3D" w14:textId="77777777" w:rsidTr="008D52D4">
        <w:tc>
          <w:tcPr>
            <w:tcW w:w="2689" w:type="dxa"/>
            <w:tcBorders>
              <w:top w:val="single" w:sz="4" w:space="0" w:color="auto"/>
              <w:left w:val="single" w:sz="4" w:space="0" w:color="auto"/>
              <w:bottom w:val="single" w:sz="4" w:space="0" w:color="auto"/>
              <w:right w:val="single" w:sz="4" w:space="0" w:color="auto"/>
            </w:tcBorders>
            <w:hideMark/>
          </w:tcPr>
          <w:p w14:paraId="08665E42" w14:textId="77777777" w:rsidR="008D52D4" w:rsidRDefault="008D52D4">
            <w:r>
              <w:t>Dosažená hodnota za rok 2023</w:t>
            </w:r>
          </w:p>
        </w:tc>
        <w:tc>
          <w:tcPr>
            <w:tcW w:w="6231" w:type="dxa"/>
            <w:tcBorders>
              <w:top w:val="single" w:sz="4" w:space="0" w:color="auto"/>
              <w:left w:val="single" w:sz="4" w:space="0" w:color="auto"/>
              <w:bottom w:val="single" w:sz="4" w:space="0" w:color="auto"/>
              <w:right w:val="single" w:sz="4" w:space="0" w:color="auto"/>
            </w:tcBorders>
            <w:hideMark/>
          </w:tcPr>
          <w:p w14:paraId="5A3AB3EF" w14:textId="7B0716DC" w:rsidR="008D52D4" w:rsidRDefault="00825057">
            <w:r>
              <w:t>5</w:t>
            </w:r>
            <w:r w:rsidR="006D14C2">
              <w:t>5</w:t>
            </w:r>
            <w:r w:rsidR="002708E5">
              <w:t xml:space="preserve"> %</w:t>
            </w:r>
          </w:p>
        </w:tc>
      </w:tr>
      <w:tr w:rsidR="008D52D4" w14:paraId="6B37CE9C" w14:textId="77777777" w:rsidTr="008D52D4">
        <w:tc>
          <w:tcPr>
            <w:tcW w:w="2689" w:type="dxa"/>
            <w:tcBorders>
              <w:top w:val="single" w:sz="4" w:space="0" w:color="auto"/>
              <w:left w:val="single" w:sz="4" w:space="0" w:color="auto"/>
              <w:bottom w:val="single" w:sz="4" w:space="0" w:color="auto"/>
              <w:right w:val="single" w:sz="4" w:space="0" w:color="auto"/>
            </w:tcBorders>
            <w:hideMark/>
          </w:tcPr>
          <w:p w14:paraId="746F68D6" w14:textId="77777777" w:rsidR="008D52D4" w:rsidRDefault="008D52D4">
            <w:r>
              <w:t>Komentář</w:t>
            </w:r>
          </w:p>
        </w:tc>
        <w:tc>
          <w:tcPr>
            <w:tcW w:w="6231" w:type="dxa"/>
            <w:tcBorders>
              <w:top w:val="single" w:sz="4" w:space="0" w:color="auto"/>
              <w:left w:val="single" w:sz="4" w:space="0" w:color="auto"/>
              <w:bottom w:val="single" w:sz="4" w:space="0" w:color="auto"/>
              <w:right w:val="single" w:sz="4" w:space="0" w:color="auto"/>
            </w:tcBorders>
            <w:hideMark/>
          </w:tcPr>
          <w:p w14:paraId="7115C51D" w14:textId="1957C7AD" w:rsidR="008D52D4" w:rsidRDefault="008D52D4">
            <w:r>
              <w:t xml:space="preserve">Obec zatím nesplňuje zákonný cíl třídění dosáhnout v roce 2025 60 % odděleně soustřeďovaných recyklovatelných složek. </w:t>
            </w:r>
            <w:r w:rsidR="006D14C2">
              <w:t xml:space="preserve">V roce 2023 činil podíl odděleně soustřeďovaných odpadů 55 %.  </w:t>
            </w:r>
          </w:p>
        </w:tc>
      </w:tr>
    </w:tbl>
    <w:p w14:paraId="56FE3839" w14:textId="77777777" w:rsidR="008D52D4" w:rsidRDefault="008D52D4" w:rsidP="008D52D4">
      <w:pPr>
        <w:spacing w:after="0" w:line="240" w:lineRule="auto"/>
        <w:jc w:val="left"/>
        <w:rPr>
          <w:b/>
          <w:bCs/>
          <w:sz w:val="28"/>
          <w:szCs w:val="28"/>
        </w:rPr>
      </w:pPr>
      <w:r>
        <w:br w:type="page"/>
      </w:r>
    </w:p>
    <w:p w14:paraId="71BFBECB" w14:textId="77777777" w:rsidR="008D52D4" w:rsidRDefault="008D52D4" w:rsidP="008D52D4">
      <w:pPr>
        <w:pStyle w:val="Nadpis2"/>
        <w:numPr>
          <w:ilvl w:val="1"/>
          <w:numId w:val="41"/>
        </w:numPr>
      </w:pPr>
      <w:bookmarkStart w:id="16" w:name="_Toc170127568"/>
      <w:r>
        <w:lastRenderedPageBreak/>
        <w:t>Obecní indikátory</w:t>
      </w:r>
      <w:bookmarkEnd w:id="16"/>
    </w:p>
    <w:tbl>
      <w:tblPr>
        <w:tblStyle w:val="Mkatabulky"/>
        <w:tblW w:w="0" w:type="auto"/>
        <w:tblLook w:val="04A0" w:firstRow="1" w:lastRow="0" w:firstColumn="1" w:lastColumn="0" w:noHBand="0" w:noVBand="1"/>
      </w:tblPr>
      <w:tblGrid>
        <w:gridCol w:w="3256"/>
        <w:gridCol w:w="5664"/>
      </w:tblGrid>
      <w:tr w:rsidR="008D52D4" w14:paraId="348EB06B" w14:textId="77777777" w:rsidTr="008D52D4">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754A6" w14:textId="77777777" w:rsidR="008D52D4" w:rsidRDefault="008D52D4">
            <w:pPr>
              <w:rPr>
                <w:b/>
                <w:bCs/>
                <w:color w:val="000000" w:themeColor="text1"/>
              </w:rPr>
            </w:pPr>
            <w:r>
              <w:rPr>
                <w:b/>
                <w:bCs/>
                <w:color w:val="000000" w:themeColor="text1"/>
              </w:rPr>
              <w:t>Označení indikátoru</w:t>
            </w:r>
          </w:p>
        </w:tc>
        <w:tc>
          <w:tcPr>
            <w:tcW w:w="5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75B85" w14:textId="77777777" w:rsidR="008D52D4" w:rsidRDefault="008D52D4">
            <w:pPr>
              <w:rPr>
                <w:b/>
                <w:bCs/>
                <w:color w:val="000000" w:themeColor="text1"/>
              </w:rPr>
            </w:pPr>
            <w:r>
              <w:rPr>
                <w:b/>
                <w:bCs/>
                <w:color w:val="000000" w:themeColor="text1"/>
              </w:rPr>
              <w:t>I.O.1</w:t>
            </w:r>
            <w:r>
              <w:rPr>
                <w:b/>
                <w:bCs/>
                <w:color w:val="000000" w:themeColor="text1"/>
                <w:vertAlign w:val="subscript"/>
              </w:rPr>
              <w:t>KO</w:t>
            </w:r>
            <w:r>
              <w:rPr>
                <w:b/>
                <w:bCs/>
                <w:color w:val="000000" w:themeColor="text1"/>
              </w:rPr>
              <w:t>, I.O.1</w:t>
            </w:r>
            <w:r>
              <w:rPr>
                <w:b/>
                <w:bCs/>
                <w:color w:val="000000" w:themeColor="text1"/>
                <w:vertAlign w:val="subscript"/>
              </w:rPr>
              <w:t>KO-obyv</w:t>
            </w:r>
          </w:p>
        </w:tc>
      </w:tr>
      <w:tr w:rsidR="008D52D4" w14:paraId="01E8B68E" w14:textId="77777777" w:rsidTr="008D52D4">
        <w:tc>
          <w:tcPr>
            <w:tcW w:w="3256" w:type="dxa"/>
            <w:tcBorders>
              <w:top w:val="single" w:sz="4" w:space="0" w:color="auto"/>
              <w:left w:val="single" w:sz="4" w:space="0" w:color="auto"/>
              <w:bottom w:val="single" w:sz="4" w:space="0" w:color="auto"/>
              <w:right w:val="single" w:sz="4" w:space="0" w:color="auto"/>
            </w:tcBorders>
            <w:hideMark/>
          </w:tcPr>
          <w:p w14:paraId="6112CE10" w14:textId="77777777" w:rsidR="008D52D4" w:rsidRDefault="008D52D4">
            <w:r>
              <w:t>Název indikátoru</w:t>
            </w:r>
          </w:p>
        </w:tc>
        <w:tc>
          <w:tcPr>
            <w:tcW w:w="5664" w:type="dxa"/>
            <w:tcBorders>
              <w:top w:val="single" w:sz="4" w:space="0" w:color="auto"/>
              <w:left w:val="single" w:sz="4" w:space="0" w:color="auto"/>
              <w:bottom w:val="single" w:sz="4" w:space="0" w:color="auto"/>
              <w:right w:val="single" w:sz="4" w:space="0" w:color="auto"/>
            </w:tcBorders>
            <w:hideMark/>
          </w:tcPr>
          <w:p w14:paraId="297829CF" w14:textId="77777777" w:rsidR="008D52D4" w:rsidRDefault="008D52D4">
            <w:r>
              <w:t>Produkce komunálních odpadů na obyvatele (veškerý odpad vyprodukovaný obyvateli obce)</w:t>
            </w:r>
          </w:p>
        </w:tc>
      </w:tr>
      <w:tr w:rsidR="008D52D4" w14:paraId="7376924C" w14:textId="77777777" w:rsidTr="008D52D4">
        <w:tc>
          <w:tcPr>
            <w:tcW w:w="3256" w:type="dxa"/>
            <w:tcBorders>
              <w:top w:val="single" w:sz="4" w:space="0" w:color="auto"/>
              <w:left w:val="single" w:sz="4" w:space="0" w:color="auto"/>
              <w:bottom w:val="single" w:sz="4" w:space="0" w:color="auto"/>
              <w:right w:val="single" w:sz="4" w:space="0" w:color="auto"/>
            </w:tcBorders>
            <w:hideMark/>
          </w:tcPr>
          <w:p w14:paraId="57B01C95" w14:textId="77777777" w:rsidR="008D52D4" w:rsidRDefault="008D52D4">
            <w:r>
              <w:t>Definice</w:t>
            </w:r>
          </w:p>
        </w:tc>
        <w:tc>
          <w:tcPr>
            <w:tcW w:w="5664" w:type="dxa"/>
            <w:tcBorders>
              <w:top w:val="single" w:sz="4" w:space="0" w:color="auto"/>
              <w:left w:val="single" w:sz="4" w:space="0" w:color="auto"/>
              <w:bottom w:val="single" w:sz="4" w:space="0" w:color="auto"/>
              <w:right w:val="single" w:sz="4" w:space="0" w:color="auto"/>
            </w:tcBorders>
            <w:hideMark/>
          </w:tcPr>
          <w:p w14:paraId="1A456669" w14:textId="77777777" w:rsidR="008D52D4" w:rsidRDefault="008D52D4">
            <w:r>
              <w:t>Komunální odpad zahrnuje odpad z domácností a obdobný odpad co do povahy a složení z jiných zdrojů (od zapojených subjektů). Do produkce je zahrnuta produkce komunálních odpadů, které jsou zařazeny pod druhy odpadů skupiny 20 Katalogu odpadů vyprodukované obcí, dále produkce komunálních odpadů zapojených podnikajících subjektů (právnických a fyzických osob oprávněných k podnikání) a produkce odpadů odděleně soustředěných obcí v rámci obecního systému nakládání s komunálními odpady.</w:t>
            </w:r>
          </w:p>
        </w:tc>
      </w:tr>
      <w:tr w:rsidR="008D52D4" w14:paraId="35FB1F69" w14:textId="77777777" w:rsidTr="008D52D4">
        <w:tc>
          <w:tcPr>
            <w:tcW w:w="3256" w:type="dxa"/>
            <w:tcBorders>
              <w:top w:val="single" w:sz="4" w:space="0" w:color="auto"/>
              <w:left w:val="single" w:sz="4" w:space="0" w:color="auto"/>
              <w:bottom w:val="single" w:sz="4" w:space="0" w:color="auto"/>
              <w:right w:val="single" w:sz="4" w:space="0" w:color="auto"/>
            </w:tcBorders>
            <w:hideMark/>
          </w:tcPr>
          <w:p w14:paraId="26D76ABE" w14:textId="77777777" w:rsidR="008D52D4" w:rsidRDefault="008D52D4">
            <w:r>
              <w:t>Měrná jednotka</w:t>
            </w:r>
          </w:p>
        </w:tc>
        <w:tc>
          <w:tcPr>
            <w:tcW w:w="5664" w:type="dxa"/>
            <w:tcBorders>
              <w:top w:val="single" w:sz="4" w:space="0" w:color="auto"/>
              <w:left w:val="single" w:sz="4" w:space="0" w:color="auto"/>
              <w:bottom w:val="single" w:sz="4" w:space="0" w:color="auto"/>
              <w:right w:val="single" w:sz="4" w:space="0" w:color="auto"/>
            </w:tcBorders>
            <w:hideMark/>
          </w:tcPr>
          <w:p w14:paraId="3126BBB0" w14:textId="77777777" w:rsidR="008D52D4" w:rsidRDefault="008D52D4">
            <w:r>
              <w:t>tun / rok, kg / obyv. / rok</w:t>
            </w:r>
          </w:p>
        </w:tc>
      </w:tr>
      <w:tr w:rsidR="008D52D4" w14:paraId="6FB25623" w14:textId="77777777" w:rsidTr="008D52D4">
        <w:tc>
          <w:tcPr>
            <w:tcW w:w="3256" w:type="dxa"/>
            <w:tcBorders>
              <w:top w:val="single" w:sz="4" w:space="0" w:color="auto"/>
              <w:left w:val="single" w:sz="4" w:space="0" w:color="auto"/>
              <w:bottom w:val="single" w:sz="4" w:space="0" w:color="auto"/>
              <w:right w:val="single" w:sz="4" w:space="0" w:color="auto"/>
            </w:tcBorders>
            <w:hideMark/>
          </w:tcPr>
          <w:p w14:paraId="7DF0DC21" w14:textId="77777777" w:rsidR="008D52D4" w:rsidRDefault="008D52D4">
            <w:r>
              <w:t>Cílová hodnota</w:t>
            </w:r>
          </w:p>
        </w:tc>
        <w:tc>
          <w:tcPr>
            <w:tcW w:w="5664" w:type="dxa"/>
            <w:tcBorders>
              <w:top w:val="single" w:sz="4" w:space="0" w:color="auto"/>
              <w:left w:val="single" w:sz="4" w:space="0" w:color="auto"/>
              <w:bottom w:val="single" w:sz="4" w:space="0" w:color="auto"/>
              <w:right w:val="single" w:sz="4" w:space="0" w:color="auto"/>
            </w:tcBorders>
            <w:hideMark/>
          </w:tcPr>
          <w:p w14:paraId="1C39C7CA" w14:textId="77777777" w:rsidR="008D52D4" w:rsidRDefault="008D52D4">
            <w:r>
              <w:t>-</w:t>
            </w:r>
          </w:p>
        </w:tc>
      </w:tr>
      <w:tr w:rsidR="008D52D4" w14:paraId="2CC2A01D" w14:textId="77777777" w:rsidTr="008D52D4">
        <w:tc>
          <w:tcPr>
            <w:tcW w:w="3256" w:type="dxa"/>
            <w:tcBorders>
              <w:top w:val="single" w:sz="4" w:space="0" w:color="auto"/>
              <w:left w:val="single" w:sz="4" w:space="0" w:color="auto"/>
              <w:bottom w:val="single" w:sz="4" w:space="0" w:color="auto"/>
              <w:right w:val="single" w:sz="4" w:space="0" w:color="auto"/>
            </w:tcBorders>
            <w:hideMark/>
          </w:tcPr>
          <w:p w14:paraId="279F810A" w14:textId="77777777" w:rsidR="008D52D4" w:rsidRDefault="008D52D4">
            <w:r>
              <w:t>Hodnota za rok 2023</w:t>
            </w:r>
          </w:p>
        </w:tc>
        <w:tc>
          <w:tcPr>
            <w:tcW w:w="5664" w:type="dxa"/>
            <w:tcBorders>
              <w:top w:val="single" w:sz="4" w:space="0" w:color="auto"/>
              <w:left w:val="single" w:sz="4" w:space="0" w:color="auto"/>
              <w:bottom w:val="single" w:sz="4" w:space="0" w:color="auto"/>
              <w:right w:val="single" w:sz="4" w:space="0" w:color="auto"/>
            </w:tcBorders>
            <w:hideMark/>
          </w:tcPr>
          <w:p w14:paraId="2D262E15" w14:textId="4EA5805B" w:rsidR="008D52D4" w:rsidRDefault="002708E5">
            <w:r>
              <w:t xml:space="preserve">455 </w:t>
            </w:r>
            <w:r w:rsidR="008D52D4">
              <w:t xml:space="preserve">t/rok, </w:t>
            </w:r>
            <w:r>
              <w:t xml:space="preserve">220 </w:t>
            </w:r>
            <w:r w:rsidR="008D52D4">
              <w:t>kg/ obyv./ rok</w:t>
            </w:r>
          </w:p>
        </w:tc>
      </w:tr>
      <w:tr w:rsidR="008D52D4" w14:paraId="59B33D27" w14:textId="77777777" w:rsidTr="008D52D4">
        <w:tc>
          <w:tcPr>
            <w:tcW w:w="3256" w:type="dxa"/>
            <w:tcBorders>
              <w:top w:val="single" w:sz="4" w:space="0" w:color="auto"/>
              <w:left w:val="single" w:sz="4" w:space="0" w:color="auto"/>
              <w:bottom w:val="single" w:sz="4" w:space="0" w:color="auto"/>
              <w:right w:val="single" w:sz="4" w:space="0" w:color="auto"/>
            </w:tcBorders>
            <w:hideMark/>
          </w:tcPr>
          <w:p w14:paraId="41855320" w14:textId="77777777" w:rsidR="008D52D4" w:rsidRDefault="008D52D4">
            <w:r>
              <w:t>Komentář</w:t>
            </w:r>
          </w:p>
        </w:tc>
        <w:tc>
          <w:tcPr>
            <w:tcW w:w="5664" w:type="dxa"/>
            <w:tcBorders>
              <w:top w:val="single" w:sz="4" w:space="0" w:color="auto"/>
              <w:left w:val="single" w:sz="4" w:space="0" w:color="auto"/>
              <w:bottom w:val="single" w:sz="4" w:space="0" w:color="auto"/>
              <w:right w:val="single" w:sz="4" w:space="0" w:color="auto"/>
            </w:tcBorders>
            <w:hideMark/>
          </w:tcPr>
          <w:p w14:paraId="32D2BD41" w14:textId="49453F5A" w:rsidR="008D52D4" w:rsidRDefault="008D52D4">
            <w:r>
              <w:t xml:space="preserve">Obec vyprodukovala za rok 2023 </w:t>
            </w:r>
            <w:r w:rsidR="002708E5">
              <w:t>455</w:t>
            </w:r>
            <w:r>
              <w:t xml:space="preserve"> tun komunálních odpadů, tedy </w:t>
            </w:r>
            <w:r w:rsidR="00390024">
              <w:t>220</w:t>
            </w:r>
            <w:r>
              <w:t xml:space="preserve"> kg na obyvatele. </w:t>
            </w:r>
          </w:p>
        </w:tc>
      </w:tr>
    </w:tbl>
    <w:p w14:paraId="4C3DF981" w14:textId="77777777" w:rsidR="008D52D4" w:rsidRDefault="008D52D4" w:rsidP="008D52D4"/>
    <w:p w14:paraId="009998C4" w14:textId="77777777" w:rsidR="008D52D4" w:rsidRDefault="008D52D4" w:rsidP="008D52D4"/>
    <w:p w14:paraId="1F8654F2" w14:textId="77777777" w:rsidR="008D52D4" w:rsidRDefault="008D52D4" w:rsidP="008D52D4"/>
    <w:p w14:paraId="7F75952A" w14:textId="77777777" w:rsidR="008D52D4" w:rsidRDefault="008D52D4" w:rsidP="008D52D4"/>
    <w:p w14:paraId="5CE85C03" w14:textId="77777777" w:rsidR="008D52D4" w:rsidRDefault="008D52D4" w:rsidP="008D52D4"/>
    <w:p w14:paraId="591EC8F6" w14:textId="77777777" w:rsidR="008D52D4" w:rsidRDefault="008D52D4" w:rsidP="008D52D4"/>
    <w:p w14:paraId="0D107876" w14:textId="77777777" w:rsidR="008D52D4" w:rsidRDefault="008D52D4" w:rsidP="008D52D4">
      <w:pPr>
        <w:spacing w:after="0" w:line="240" w:lineRule="auto"/>
        <w:jc w:val="left"/>
      </w:pPr>
      <w:r>
        <w:br w:type="page"/>
      </w:r>
    </w:p>
    <w:p w14:paraId="4BE9FA58" w14:textId="77777777" w:rsidR="008D52D4" w:rsidRDefault="008D52D4" w:rsidP="008D52D4"/>
    <w:tbl>
      <w:tblPr>
        <w:tblStyle w:val="Mkatabulky"/>
        <w:tblW w:w="0" w:type="auto"/>
        <w:tblLook w:val="04A0" w:firstRow="1" w:lastRow="0" w:firstColumn="1" w:lastColumn="0" w:noHBand="0" w:noVBand="1"/>
      </w:tblPr>
      <w:tblGrid>
        <w:gridCol w:w="4460"/>
        <w:gridCol w:w="4460"/>
      </w:tblGrid>
      <w:tr w:rsidR="008D52D4" w14:paraId="13DBDF52" w14:textId="77777777" w:rsidTr="008D52D4">
        <w:tc>
          <w:tcPr>
            <w:tcW w:w="4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35D3A3" w14:textId="77777777" w:rsidR="008D52D4" w:rsidRDefault="008D52D4">
            <w:pPr>
              <w:rPr>
                <w:b/>
                <w:bCs/>
                <w:color w:val="000000" w:themeColor="text1"/>
              </w:rPr>
            </w:pPr>
            <w:r>
              <w:rPr>
                <w:b/>
                <w:bCs/>
                <w:color w:val="000000" w:themeColor="text1"/>
              </w:rPr>
              <w:t>Označení indikátoru</w:t>
            </w:r>
          </w:p>
        </w:tc>
        <w:tc>
          <w:tcPr>
            <w:tcW w:w="4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0513F8" w14:textId="77777777" w:rsidR="008D52D4" w:rsidRDefault="008D52D4">
            <w:pPr>
              <w:rPr>
                <w:b/>
                <w:bCs/>
                <w:color w:val="000000" w:themeColor="text1"/>
              </w:rPr>
            </w:pPr>
            <w:r>
              <w:rPr>
                <w:b/>
                <w:bCs/>
                <w:color w:val="000000" w:themeColor="text1"/>
              </w:rPr>
              <w:t>I.O.2</w:t>
            </w:r>
            <w:r>
              <w:rPr>
                <w:b/>
                <w:bCs/>
                <w:color w:val="000000" w:themeColor="text1"/>
                <w:vertAlign w:val="subscript"/>
              </w:rPr>
              <w:t>SKO</w:t>
            </w:r>
            <w:r>
              <w:rPr>
                <w:b/>
                <w:bCs/>
                <w:color w:val="000000" w:themeColor="text1"/>
              </w:rPr>
              <w:t>, I.O.2</w:t>
            </w:r>
            <w:r>
              <w:rPr>
                <w:b/>
                <w:bCs/>
                <w:color w:val="000000" w:themeColor="text1"/>
                <w:vertAlign w:val="subscript"/>
              </w:rPr>
              <w:t>SKO-obyv</w:t>
            </w:r>
          </w:p>
        </w:tc>
      </w:tr>
      <w:tr w:rsidR="008D52D4" w14:paraId="60CBFAFD" w14:textId="77777777" w:rsidTr="008D52D4">
        <w:tc>
          <w:tcPr>
            <w:tcW w:w="4460" w:type="dxa"/>
            <w:tcBorders>
              <w:top w:val="single" w:sz="4" w:space="0" w:color="auto"/>
              <w:left w:val="single" w:sz="4" w:space="0" w:color="auto"/>
              <w:bottom w:val="single" w:sz="4" w:space="0" w:color="auto"/>
              <w:right w:val="single" w:sz="4" w:space="0" w:color="auto"/>
            </w:tcBorders>
            <w:hideMark/>
          </w:tcPr>
          <w:p w14:paraId="7513188A" w14:textId="77777777" w:rsidR="008D52D4" w:rsidRDefault="008D52D4">
            <w:r>
              <w:t>Název indikátoru</w:t>
            </w:r>
          </w:p>
        </w:tc>
        <w:tc>
          <w:tcPr>
            <w:tcW w:w="4460" w:type="dxa"/>
            <w:tcBorders>
              <w:top w:val="single" w:sz="4" w:space="0" w:color="auto"/>
              <w:left w:val="single" w:sz="4" w:space="0" w:color="auto"/>
              <w:bottom w:val="single" w:sz="4" w:space="0" w:color="auto"/>
              <w:right w:val="single" w:sz="4" w:space="0" w:color="auto"/>
            </w:tcBorders>
            <w:hideMark/>
          </w:tcPr>
          <w:p w14:paraId="78A15878" w14:textId="77777777" w:rsidR="008D52D4" w:rsidRDefault="008D52D4">
            <w:r>
              <w:t>Produkce směsného komunálního odpadu na obyvatele</w:t>
            </w:r>
          </w:p>
        </w:tc>
      </w:tr>
      <w:tr w:rsidR="008D52D4" w14:paraId="3CA8DBF1" w14:textId="77777777" w:rsidTr="008D52D4">
        <w:tc>
          <w:tcPr>
            <w:tcW w:w="4460" w:type="dxa"/>
            <w:tcBorders>
              <w:top w:val="single" w:sz="4" w:space="0" w:color="auto"/>
              <w:left w:val="single" w:sz="4" w:space="0" w:color="auto"/>
              <w:bottom w:val="single" w:sz="4" w:space="0" w:color="auto"/>
              <w:right w:val="single" w:sz="4" w:space="0" w:color="auto"/>
            </w:tcBorders>
            <w:hideMark/>
          </w:tcPr>
          <w:p w14:paraId="0C689E72" w14:textId="77777777" w:rsidR="008D52D4" w:rsidRDefault="008D52D4">
            <w:r>
              <w:t>Definice</w:t>
            </w:r>
          </w:p>
        </w:tc>
        <w:tc>
          <w:tcPr>
            <w:tcW w:w="4460" w:type="dxa"/>
            <w:tcBorders>
              <w:top w:val="single" w:sz="4" w:space="0" w:color="auto"/>
              <w:left w:val="single" w:sz="4" w:space="0" w:color="auto"/>
              <w:bottom w:val="single" w:sz="4" w:space="0" w:color="auto"/>
              <w:right w:val="single" w:sz="4" w:space="0" w:color="auto"/>
            </w:tcBorders>
            <w:hideMark/>
          </w:tcPr>
          <w:p w14:paraId="2493296C" w14:textId="77777777" w:rsidR="008D52D4" w:rsidRDefault="008D52D4">
            <w:r>
              <w:t>Produkce směsného komunálního odpadu, katalogového čísla 20 03 01, obce a podnikajících subjektů (právnických a fyzických osob oprávněných k podnikání) zapojených do obecního systému nakládání s komunálními odpady.</w:t>
            </w:r>
          </w:p>
        </w:tc>
      </w:tr>
      <w:tr w:rsidR="008D52D4" w14:paraId="7EFDE8E6" w14:textId="77777777" w:rsidTr="008D52D4">
        <w:tc>
          <w:tcPr>
            <w:tcW w:w="4460" w:type="dxa"/>
            <w:tcBorders>
              <w:top w:val="single" w:sz="4" w:space="0" w:color="auto"/>
              <w:left w:val="single" w:sz="4" w:space="0" w:color="auto"/>
              <w:bottom w:val="single" w:sz="4" w:space="0" w:color="auto"/>
              <w:right w:val="single" w:sz="4" w:space="0" w:color="auto"/>
            </w:tcBorders>
            <w:hideMark/>
          </w:tcPr>
          <w:p w14:paraId="350A7FDF" w14:textId="77777777" w:rsidR="008D52D4" w:rsidRDefault="008D52D4">
            <w:r>
              <w:t>Měrná jednotka</w:t>
            </w:r>
          </w:p>
        </w:tc>
        <w:tc>
          <w:tcPr>
            <w:tcW w:w="4460" w:type="dxa"/>
            <w:tcBorders>
              <w:top w:val="single" w:sz="4" w:space="0" w:color="auto"/>
              <w:left w:val="single" w:sz="4" w:space="0" w:color="auto"/>
              <w:bottom w:val="single" w:sz="4" w:space="0" w:color="auto"/>
              <w:right w:val="single" w:sz="4" w:space="0" w:color="auto"/>
            </w:tcBorders>
            <w:hideMark/>
          </w:tcPr>
          <w:p w14:paraId="6ED86740" w14:textId="77777777" w:rsidR="008D52D4" w:rsidRDefault="008D52D4">
            <w:r>
              <w:t>tun /rok, kg/obyv. /rok</w:t>
            </w:r>
          </w:p>
        </w:tc>
      </w:tr>
      <w:tr w:rsidR="008D52D4" w14:paraId="3092C673" w14:textId="77777777" w:rsidTr="008D52D4">
        <w:tc>
          <w:tcPr>
            <w:tcW w:w="4460" w:type="dxa"/>
            <w:tcBorders>
              <w:top w:val="single" w:sz="4" w:space="0" w:color="auto"/>
              <w:left w:val="single" w:sz="4" w:space="0" w:color="auto"/>
              <w:bottom w:val="single" w:sz="4" w:space="0" w:color="auto"/>
              <w:right w:val="single" w:sz="4" w:space="0" w:color="auto"/>
            </w:tcBorders>
            <w:hideMark/>
          </w:tcPr>
          <w:p w14:paraId="6DDCBA0F" w14:textId="77777777" w:rsidR="008D52D4" w:rsidRDefault="008D52D4">
            <w:r>
              <w:t>Cílová hodnota</w:t>
            </w:r>
          </w:p>
        </w:tc>
        <w:tc>
          <w:tcPr>
            <w:tcW w:w="4460" w:type="dxa"/>
            <w:tcBorders>
              <w:top w:val="single" w:sz="4" w:space="0" w:color="auto"/>
              <w:left w:val="single" w:sz="4" w:space="0" w:color="auto"/>
              <w:bottom w:val="single" w:sz="4" w:space="0" w:color="auto"/>
              <w:right w:val="single" w:sz="4" w:space="0" w:color="auto"/>
            </w:tcBorders>
            <w:hideMark/>
          </w:tcPr>
          <w:p w14:paraId="47DAD10D" w14:textId="77777777" w:rsidR="008D52D4" w:rsidRDefault="008D52D4">
            <w:r>
              <w:t>-</w:t>
            </w:r>
          </w:p>
        </w:tc>
      </w:tr>
      <w:tr w:rsidR="008D52D4" w14:paraId="52F93E4A" w14:textId="77777777" w:rsidTr="008D52D4">
        <w:tc>
          <w:tcPr>
            <w:tcW w:w="4460" w:type="dxa"/>
            <w:tcBorders>
              <w:top w:val="single" w:sz="4" w:space="0" w:color="auto"/>
              <w:left w:val="single" w:sz="4" w:space="0" w:color="auto"/>
              <w:bottom w:val="single" w:sz="4" w:space="0" w:color="auto"/>
              <w:right w:val="single" w:sz="4" w:space="0" w:color="auto"/>
            </w:tcBorders>
            <w:hideMark/>
          </w:tcPr>
          <w:p w14:paraId="09D404BE" w14:textId="77777777" w:rsidR="008D52D4" w:rsidRDefault="008D52D4">
            <w:r>
              <w:t>Hodnota za rok 2023</w:t>
            </w:r>
          </w:p>
        </w:tc>
        <w:tc>
          <w:tcPr>
            <w:tcW w:w="4460" w:type="dxa"/>
            <w:tcBorders>
              <w:top w:val="single" w:sz="4" w:space="0" w:color="auto"/>
              <w:left w:val="single" w:sz="4" w:space="0" w:color="auto"/>
              <w:bottom w:val="single" w:sz="4" w:space="0" w:color="auto"/>
              <w:right w:val="single" w:sz="4" w:space="0" w:color="auto"/>
            </w:tcBorders>
            <w:hideMark/>
          </w:tcPr>
          <w:p w14:paraId="25C6B422" w14:textId="5A6A0AD6" w:rsidR="008D52D4" w:rsidRDefault="002708E5">
            <w:r>
              <w:t xml:space="preserve">303 </w:t>
            </w:r>
            <w:r w:rsidR="008D52D4">
              <w:t xml:space="preserve">tun/rok, </w:t>
            </w:r>
            <w:r>
              <w:t xml:space="preserve">146 </w:t>
            </w:r>
            <w:r w:rsidR="008D52D4">
              <w:t>kg/obyv./rok</w:t>
            </w:r>
          </w:p>
        </w:tc>
      </w:tr>
      <w:tr w:rsidR="008D52D4" w14:paraId="7AAD41DF" w14:textId="77777777" w:rsidTr="008D52D4">
        <w:tc>
          <w:tcPr>
            <w:tcW w:w="4460" w:type="dxa"/>
            <w:tcBorders>
              <w:top w:val="single" w:sz="4" w:space="0" w:color="auto"/>
              <w:left w:val="single" w:sz="4" w:space="0" w:color="auto"/>
              <w:bottom w:val="single" w:sz="4" w:space="0" w:color="auto"/>
              <w:right w:val="single" w:sz="4" w:space="0" w:color="auto"/>
            </w:tcBorders>
            <w:hideMark/>
          </w:tcPr>
          <w:p w14:paraId="3ED770BA" w14:textId="77777777" w:rsidR="008D52D4" w:rsidRDefault="008D52D4">
            <w:r>
              <w:t>Komentář</w:t>
            </w:r>
          </w:p>
        </w:tc>
        <w:tc>
          <w:tcPr>
            <w:tcW w:w="4460" w:type="dxa"/>
            <w:tcBorders>
              <w:top w:val="single" w:sz="4" w:space="0" w:color="auto"/>
              <w:left w:val="single" w:sz="4" w:space="0" w:color="auto"/>
              <w:bottom w:val="single" w:sz="4" w:space="0" w:color="auto"/>
              <w:right w:val="single" w:sz="4" w:space="0" w:color="auto"/>
            </w:tcBorders>
            <w:hideMark/>
          </w:tcPr>
          <w:p w14:paraId="6A0C7339" w14:textId="7E89F306" w:rsidR="008D52D4" w:rsidRDefault="008D52D4">
            <w:r>
              <w:t>Obec vyprodukovala za rok 2024 3</w:t>
            </w:r>
            <w:r w:rsidR="002708E5">
              <w:t>03</w:t>
            </w:r>
            <w:r>
              <w:t xml:space="preserve"> tun směsného komunálního odpadu, cca </w:t>
            </w:r>
            <w:r w:rsidR="002708E5">
              <w:t>146</w:t>
            </w:r>
            <w:r>
              <w:t xml:space="preserve"> kg na obyvatele. Ve srovnání s rokem 2022 je to o 8 kg na obyvatele méně.</w:t>
            </w:r>
          </w:p>
        </w:tc>
      </w:tr>
    </w:tbl>
    <w:p w14:paraId="63C504FE" w14:textId="77777777" w:rsidR="008D52D4" w:rsidRDefault="008D52D4" w:rsidP="008D52D4">
      <w:r>
        <w:br w:type="page"/>
      </w:r>
    </w:p>
    <w:tbl>
      <w:tblPr>
        <w:tblStyle w:val="Mkatabulky"/>
        <w:tblW w:w="0" w:type="auto"/>
        <w:tblLook w:val="04A0" w:firstRow="1" w:lastRow="0" w:firstColumn="1" w:lastColumn="0" w:noHBand="0" w:noVBand="1"/>
      </w:tblPr>
      <w:tblGrid>
        <w:gridCol w:w="2830"/>
        <w:gridCol w:w="6090"/>
      </w:tblGrid>
      <w:tr w:rsidR="008D52D4" w14:paraId="02F4E3F6" w14:textId="77777777" w:rsidTr="008D52D4">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D5D37" w14:textId="77777777" w:rsidR="008D52D4" w:rsidRDefault="008D52D4">
            <w:pPr>
              <w:rPr>
                <w:b/>
                <w:bCs/>
              </w:rPr>
            </w:pPr>
            <w:r>
              <w:rPr>
                <w:b/>
                <w:bCs/>
              </w:rPr>
              <w:lastRenderedPageBreak/>
              <w:t>Označení indikátoru</w:t>
            </w:r>
          </w:p>
        </w:tc>
        <w:tc>
          <w:tcPr>
            <w:tcW w:w="6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CDD1C2" w14:textId="77777777" w:rsidR="008D52D4" w:rsidRDefault="008D52D4">
            <w:pPr>
              <w:rPr>
                <w:b/>
                <w:bCs/>
              </w:rPr>
            </w:pPr>
            <w:r>
              <w:rPr>
                <w:b/>
                <w:bCs/>
              </w:rPr>
              <w:t>I.O.3</w:t>
            </w:r>
            <w:r>
              <w:rPr>
                <w:b/>
                <w:bCs/>
                <w:vertAlign w:val="subscript"/>
              </w:rPr>
              <w:t>Obj</w:t>
            </w:r>
            <w:r>
              <w:rPr>
                <w:b/>
                <w:bCs/>
              </w:rPr>
              <w:t>, I.O.3</w:t>
            </w:r>
            <w:r>
              <w:rPr>
                <w:b/>
                <w:bCs/>
                <w:vertAlign w:val="subscript"/>
              </w:rPr>
              <w:t>Obj-obyv</w:t>
            </w:r>
          </w:p>
        </w:tc>
      </w:tr>
      <w:tr w:rsidR="008D52D4" w14:paraId="6CD455F7" w14:textId="77777777" w:rsidTr="008D52D4">
        <w:tc>
          <w:tcPr>
            <w:tcW w:w="2830" w:type="dxa"/>
            <w:tcBorders>
              <w:top w:val="single" w:sz="4" w:space="0" w:color="auto"/>
              <w:left w:val="single" w:sz="4" w:space="0" w:color="auto"/>
              <w:bottom w:val="single" w:sz="4" w:space="0" w:color="auto"/>
              <w:right w:val="single" w:sz="4" w:space="0" w:color="auto"/>
            </w:tcBorders>
            <w:hideMark/>
          </w:tcPr>
          <w:p w14:paraId="07D9F7BD" w14:textId="77777777" w:rsidR="008D52D4" w:rsidRDefault="008D52D4">
            <w:r>
              <w:t>Název indikátoru</w:t>
            </w:r>
          </w:p>
        </w:tc>
        <w:tc>
          <w:tcPr>
            <w:tcW w:w="6090" w:type="dxa"/>
            <w:tcBorders>
              <w:top w:val="single" w:sz="4" w:space="0" w:color="auto"/>
              <w:left w:val="single" w:sz="4" w:space="0" w:color="auto"/>
              <w:bottom w:val="single" w:sz="4" w:space="0" w:color="auto"/>
              <w:right w:val="single" w:sz="4" w:space="0" w:color="auto"/>
            </w:tcBorders>
            <w:hideMark/>
          </w:tcPr>
          <w:p w14:paraId="5001B6F3" w14:textId="77777777" w:rsidR="008D52D4" w:rsidRDefault="008D52D4">
            <w:r>
              <w:t>Produkce objemného odpadu na obyvatele</w:t>
            </w:r>
          </w:p>
        </w:tc>
      </w:tr>
      <w:tr w:rsidR="008D52D4" w14:paraId="19A5E39B" w14:textId="77777777" w:rsidTr="008D52D4">
        <w:tc>
          <w:tcPr>
            <w:tcW w:w="2830" w:type="dxa"/>
            <w:tcBorders>
              <w:top w:val="single" w:sz="4" w:space="0" w:color="auto"/>
              <w:left w:val="single" w:sz="4" w:space="0" w:color="auto"/>
              <w:bottom w:val="single" w:sz="4" w:space="0" w:color="auto"/>
              <w:right w:val="single" w:sz="4" w:space="0" w:color="auto"/>
            </w:tcBorders>
            <w:hideMark/>
          </w:tcPr>
          <w:p w14:paraId="28F2E383" w14:textId="77777777" w:rsidR="008D52D4" w:rsidRDefault="008D52D4">
            <w:r>
              <w:t>Definice</w:t>
            </w:r>
          </w:p>
        </w:tc>
        <w:tc>
          <w:tcPr>
            <w:tcW w:w="6090" w:type="dxa"/>
            <w:tcBorders>
              <w:top w:val="single" w:sz="4" w:space="0" w:color="auto"/>
              <w:left w:val="single" w:sz="4" w:space="0" w:color="auto"/>
              <w:bottom w:val="single" w:sz="4" w:space="0" w:color="auto"/>
              <w:right w:val="single" w:sz="4" w:space="0" w:color="auto"/>
            </w:tcBorders>
            <w:hideMark/>
          </w:tcPr>
          <w:p w14:paraId="090ED8F5" w14:textId="77777777" w:rsidR="008D52D4" w:rsidRDefault="008D52D4">
            <w:r>
              <w:t>Produkce objemného odpadu, katalogového čísla 20 03 07, obce a podnikajících subjektů (právnických a fyzických osob oprávněných k podnikání) zapojených do obecního systému nakládání s komunálními odpady.</w:t>
            </w:r>
          </w:p>
        </w:tc>
      </w:tr>
      <w:tr w:rsidR="008D52D4" w14:paraId="1034730C" w14:textId="77777777" w:rsidTr="008D52D4">
        <w:tc>
          <w:tcPr>
            <w:tcW w:w="2830" w:type="dxa"/>
            <w:tcBorders>
              <w:top w:val="single" w:sz="4" w:space="0" w:color="auto"/>
              <w:left w:val="single" w:sz="4" w:space="0" w:color="auto"/>
              <w:bottom w:val="single" w:sz="4" w:space="0" w:color="auto"/>
              <w:right w:val="single" w:sz="4" w:space="0" w:color="auto"/>
            </w:tcBorders>
            <w:hideMark/>
          </w:tcPr>
          <w:p w14:paraId="0C19786B" w14:textId="77777777" w:rsidR="008D52D4" w:rsidRDefault="008D52D4">
            <w:r>
              <w:t>Měrná jednotka</w:t>
            </w:r>
          </w:p>
        </w:tc>
        <w:tc>
          <w:tcPr>
            <w:tcW w:w="6090" w:type="dxa"/>
            <w:tcBorders>
              <w:top w:val="single" w:sz="4" w:space="0" w:color="auto"/>
              <w:left w:val="single" w:sz="4" w:space="0" w:color="auto"/>
              <w:bottom w:val="single" w:sz="4" w:space="0" w:color="auto"/>
              <w:right w:val="single" w:sz="4" w:space="0" w:color="auto"/>
            </w:tcBorders>
            <w:hideMark/>
          </w:tcPr>
          <w:p w14:paraId="482D62CF" w14:textId="77777777" w:rsidR="008D52D4" w:rsidRDefault="008D52D4">
            <w:r>
              <w:t>tun /rok, kg/obyv./rok</w:t>
            </w:r>
          </w:p>
        </w:tc>
      </w:tr>
      <w:tr w:rsidR="008D52D4" w14:paraId="59285893" w14:textId="77777777" w:rsidTr="008D52D4">
        <w:tc>
          <w:tcPr>
            <w:tcW w:w="2830" w:type="dxa"/>
            <w:tcBorders>
              <w:top w:val="single" w:sz="4" w:space="0" w:color="auto"/>
              <w:left w:val="single" w:sz="4" w:space="0" w:color="auto"/>
              <w:bottom w:val="single" w:sz="4" w:space="0" w:color="auto"/>
              <w:right w:val="single" w:sz="4" w:space="0" w:color="auto"/>
            </w:tcBorders>
            <w:hideMark/>
          </w:tcPr>
          <w:p w14:paraId="472E50A7" w14:textId="77777777" w:rsidR="008D52D4" w:rsidRDefault="008D52D4">
            <w:r>
              <w:t>Cílová hodnota</w:t>
            </w:r>
          </w:p>
        </w:tc>
        <w:tc>
          <w:tcPr>
            <w:tcW w:w="6090" w:type="dxa"/>
            <w:tcBorders>
              <w:top w:val="single" w:sz="4" w:space="0" w:color="auto"/>
              <w:left w:val="single" w:sz="4" w:space="0" w:color="auto"/>
              <w:bottom w:val="single" w:sz="4" w:space="0" w:color="auto"/>
              <w:right w:val="single" w:sz="4" w:space="0" w:color="auto"/>
            </w:tcBorders>
            <w:hideMark/>
          </w:tcPr>
          <w:p w14:paraId="56D8E079" w14:textId="77777777" w:rsidR="008D52D4" w:rsidRDefault="008D52D4">
            <w:r>
              <w:t>-</w:t>
            </w:r>
          </w:p>
        </w:tc>
      </w:tr>
      <w:tr w:rsidR="008D52D4" w14:paraId="4700EE04" w14:textId="77777777" w:rsidTr="008D52D4">
        <w:tc>
          <w:tcPr>
            <w:tcW w:w="2830" w:type="dxa"/>
            <w:tcBorders>
              <w:top w:val="single" w:sz="4" w:space="0" w:color="auto"/>
              <w:left w:val="single" w:sz="4" w:space="0" w:color="auto"/>
              <w:bottom w:val="single" w:sz="4" w:space="0" w:color="auto"/>
              <w:right w:val="single" w:sz="4" w:space="0" w:color="auto"/>
            </w:tcBorders>
            <w:hideMark/>
          </w:tcPr>
          <w:p w14:paraId="7BDAD857" w14:textId="77777777" w:rsidR="008D52D4" w:rsidRDefault="008D52D4">
            <w:r>
              <w:t>Hodnota za rok 2023</w:t>
            </w:r>
          </w:p>
        </w:tc>
        <w:tc>
          <w:tcPr>
            <w:tcW w:w="6090" w:type="dxa"/>
            <w:tcBorders>
              <w:top w:val="single" w:sz="4" w:space="0" w:color="auto"/>
              <w:left w:val="single" w:sz="4" w:space="0" w:color="auto"/>
              <w:bottom w:val="single" w:sz="4" w:space="0" w:color="auto"/>
              <w:right w:val="single" w:sz="4" w:space="0" w:color="auto"/>
            </w:tcBorders>
            <w:hideMark/>
          </w:tcPr>
          <w:p w14:paraId="15AA72C0" w14:textId="0DE4F453" w:rsidR="008D52D4" w:rsidRDefault="00390024">
            <w:r>
              <w:t xml:space="preserve">63 </w:t>
            </w:r>
            <w:r w:rsidR="008D52D4">
              <w:t xml:space="preserve">tun/ rok, </w:t>
            </w:r>
            <w:r>
              <w:t xml:space="preserve">30 </w:t>
            </w:r>
            <w:r w:rsidR="008D52D4">
              <w:t>kg/obyv./ rok</w:t>
            </w:r>
          </w:p>
        </w:tc>
      </w:tr>
      <w:tr w:rsidR="008D52D4" w14:paraId="467218EE" w14:textId="77777777" w:rsidTr="008D52D4">
        <w:tc>
          <w:tcPr>
            <w:tcW w:w="2830" w:type="dxa"/>
            <w:tcBorders>
              <w:top w:val="single" w:sz="4" w:space="0" w:color="auto"/>
              <w:left w:val="single" w:sz="4" w:space="0" w:color="auto"/>
              <w:bottom w:val="single" w:sz="4" w:space="0" w:color="auto"/>
              <w:right w:val="single" w:sz="4" w:space="0" w:color="auto"/>
            </w:tcBorders>
            <w:hideMark/>
          </w:tcPr>
          <w:p w14:paraId="09B7E71F" w14:textId="77777777" w:rsidR="008D52D4" w:rsidRDefault="008D52D4">
            <w:r>
              <w:t>Komentář</w:t>
            </w:r>
          </w:p>
        </w:tc>
        <w:tc>
          <w:tcPr>
            <w:tcW w:w="6090" w:type="dxa"/>
            <w:tcBorders>
              <w:top w:val="single" w:sz="4" w:space="0" w:color="auto"/>
              <w:left w:val="single" w:sz="4" w:space="0" w:color="auto"/>
              <w:bottom w:val="single" w:sz="4" w:space="0" w:color="auto"/>
              <w:right w:val="single" w:sz="4" w:space="0" w:color="auto"/>
            </w:tcBorders>
            <w:hideMark/>
          </w:tcPr>
          <w:p w14:paraId="6F2A57AA" w14:textId="183B2E6A" w:rsidR="008D52D4" w:rsidRDefault="008D52D4">
            <w:r>
              <w:t>Průměrné množství vyprodukovaného velkoobjemového odpadu na obyvatele v České republice za rok 2020 je 4</w:t>
            </w:r>
            <w:r w:rsidR="00E40AA9">
              <w:t>9</w:t>
            </w:r>
            <w:r>
              <w:t xml:space="preserve"> kg/obyv./rok. Množství objemného odpadu na obyvatele za rok 202</w:t>
            </w:r>
            <w:r w:rsidR="00390024">
              <w:t>3</w:t>
            </w:r>
            <w:r>
              <w:t xml:space="preserve"> činilo </w:t>
            </w:r>
            <w:r w:rsidR="00390024">
              <w:t>30</w:t>
            </w:r>
            <w:r>
              <w:t xml:space="preserve"> kg při srovnání </w:t>
            </w:r>
            <w:r w:rsidR="00E40AA9">
              <w:t xml:space="preserve">vyprodukovali občané obce o 19 kg méně. </w:t>
            </w:r>
          </w:p>
        </w:tc>
      </w:tr>
    </w:tbl>
    <w:p w14:paraId="22334C30" w14:textId="77777777" w:rsidR="008D52D4" w:rsidRDefault="008D52D4" w:rsidP="008D52D4"/>
    <w:p w14:paraId="24FE8C3B" w14:textId="77777777" w:rsidR="008D52D4" w:rsidRDefault="008D52D4" w:rsidP="008D52D4"/>
    <w:p w14:paraId="54566F27" w14:textId="77777777" w:rsidR="008D52D4" w:rsidRDefault="008D52D4" w:rsidP="008D52D4"/>
    <w:p w14:paraId="12F2FC18" w14:textId="77777777" w:rsidR="008D52D4" w:rsidRDefault="008D52D4" w:rsidP="008D52D4"/>
    <w:p w14:paraId="0EBDDECB" w14:textId="77777777" w:rsidR="008D52D4" w:rsidRDefault="008D52D4" w:rsidP="008D52D4"/>
    <w:p w14:paraId="2518BC75" w14:textId="77777777" w:rsidR="008D52D4" w:rsidRDefault="008D52D4" w:rsidP="008D52D4"/>
    <w:p w14:paraId="740CF9F0" w14:textId="14BCC443" w:rsidR="008D52D4" w:rsidRDefault="008D52D4" w:rsidP="006D14C2">
      <w:pPr>
        <w:spacing w:after="0" w:line="240" w:lineRule="auto"/>
        <w:jc w:val="left"/>
      </w:pPr>
    </w:p>
    <w:p w14:paraId="30DD5251" w14:textId="77777777" w:rsidR="008D52D4" w:rsidRDefault="008D52D4" w:rsidP="008D52D4">
      <w:pPr>
        <w:spacing w:after="0" w:line="240" w:lineRule="auto"/>
        <w:jc w:val="left"/>
      </w:pPr>
      <w:r>
        <w:br w:type="page"/>
      </w:r>
    </w:p>
    <w:p w14:paraId="35ABB715" w14:textId="77777777" w:rsidR="008D52D4" w:rsidRDefault="008D52D4" w:rsidP="008D52D4"/>
    <w:tbl>
      <w:tblPr>
        <w:tblStyle w:val="Mkatabulky"/>
        <w:tblW w:w="0" w:type="auto"/>
        <w:tblLook w:val="04A0" w:firstRow="1" w:lastRow="0" w:firstColumn="1" w:lastColumn="0" w:noHBand="0" w:noVBand="1"/>
      </w:tblPr>
      <w:tblGrid>
        <w:gridCol w:w="2972"/>
        <w:gridCol w:w="5948"/>
      </w:tblGrid>
      <w:tr w:rsidR="008D52D4" w14:paraId="3ADD9422" w14:textId="77777777" w:rsidTr="008D52D4">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B6950" w14:textId="77777777" w:rsidR="008D52D4" w:rsidRDefault="008D52D4">
            <w:pPr>
              <w:rPr>
                <w:b/>
                <w:bCs/>
              </w:rPr>
            </w:pPr>
            <w:r>
              <w:rPr>
                <w:b/>
                <w:bCs/>
              </w:rPr>
              <w:t>Označení indikátoru</w:t>
            </w:r>
          </w:p>
        </w:tc>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23DCE2" w14:textId="77777777" w:rsidR="008D52D4" w:rsidRDefault="008D52D4">
            <w:pPr>
              <w:rPr>
                <w:b/>
                <w:bCs/>
              </w:rPr>
            </w:pPr>
            <w:r>
              <w:rPr>
                <w:b/>
                <w:bCs/>
              </w:rPr>
              <w:t>I.O.5</w:t>
            </w:r>
            <w:r>
              <w:rPr>
                <w:b/>
                <w:bCs/>
                <w:vertAlign w:val="subscript"/>
              </w:rPr>
              <w:t>SEPppsk</w:t>
            </w:r>
            <w:r>
              <w:rPr>
                <w:b/>
                <w:bCs/>
              </w:rPr>
              <w:t>, I.O.5</w:t>
            </w:r>
            <w:r>
              <w:rPr>
                <w:b/>
                <w:bCs/>
                <w:vertAlign w:val="subscript"/>
              </w:rPr>
              <w:t>SEPppsk-obyv</w:t>
            </w:r>
          </w:p>
        </w:tc>
      </w:tr>
      <w:tr w:rsidR="008D52D4" w14:paraId="58529C86"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6188A182" w14:textId="77777777" w:rsidR="008D52D4" w:rsidRDefault="008D52D4">
            <w:r>
              <w:t>Název indikátoru</w:t>
            </w:r>
          </w:p>
        </w:tc>
        <w:tc>
          <w:tcPr>
            <w:tcW w:w="5948" w:type="dxa"/>
            <w:tcBorders>
              <w:top w:val="single" w:sz="4" w:space="0" w:color="auto"/>
              <w:left w:val="single" w:sz="4" w:space="0" w:color="auto"/>
              <w:bottom w:val="single" w:sz="4" w:space="0" w:color="auto"/>
              <w:right w:val="single" w:sz="4" w:space="0" w:color="auto"/>
            </w:tcBorders>
            <w:hideMark/>
          </w:tcPr>
          <w:p w14:paraId="51A8EB2A" w14:textId="77777777" w:rsidR="008D52D4" w:rsidRDefault="008D52D4">
            <w:r>
              <w:t>Separace papíru, plastu, skla a kovu na obyvatele</w:t>
            </w:r>
          </w:p>
        </w:tc>
      </w:tr>
      <w:tr w:rsidR="008D52D4" w14:paraId="46C67A44"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744B9A97" w14:textId="77777777" w:rsidR="008D52D4" w:rsidRDefault="008D52D4">
            <w:r>
              <w:t>Definice</w:t>
            </w:r>
          </w:p>
        </w:tc>
        <w:tc>
          <w:tcPr>
            <w:tcW w:w="5948" w:type="dxa"/>
            <w:tcBorders>
              <w:top w:val="single" w:sz="4" w:space="0" w:color="auto"/>
              <w:left w:val="single" w:sz="4" w:space="0" w:color="auto"/>
              <w:bottom w:val="single" w:sz="4" w:space="0" w:color="auto"/>
              <w:right w:val="single" w:sz="4" w:space="0" w:color="auto"/>
            </w:tcBorders>
            <w:hideMark/>
          </w:tcPr>
          <w:p w14:paraId="137691DD" w14:textId="77777777" w:rsidR="008D52D4" w:rsidRDefault="008D52D4">
            <w:r>
              <w:t>Množství odpadů papíru, plastu, skla a kovu odděleně soustředěných (vytříděných) v obci v rámci obecního systému nakládání s komunálními odpady. Jedná se o odpad papíru, plastu, skla a kovu z domácností a obdobný odpad produkovaný jinými zdroji, soustředěný v rámci obecního systému nakládání s komunálními odpady.</w:t>
            </w:r>
          </w:p>
        </w:tc>
      </w:tr>
      <w:tr w:rsidR="008D52D4" w14:paraId="23EC413F"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474D5845" w14:textId="77777777" w:rsidR="008D52D4" w:rsidRDefault="008D52D4">
            <w:r>
              <w:t>Měrná jednotka</w:t>
            </w:r>
          </w:p>
        </w:tc>
        <w:tc>
          <w:tcPr>
            <w:tcW w:w="5948" w:type="dxa"/>
            <w:tcBorders>
              <w:top w:val="single" w:sz="4" w:space="0" w:color="auto"/>
              <w:left w:val="single" w:sz="4" w:space="0" w:color="auto"/>
              <w:bottom w:val="single" w:sz="4" w:space="0" w:color="auto"/>
              <w:right w:val="single" w:sz="4" w:space="0" w:color="auto"/>
            </w:tcBorders>
            <w:hideMark/>
          </w:tcPr>
          <w:p w14:paraId="7D403989" w14:textId="77777777" w:rsidR="008D52D4" w:rsidRDefault="008D52D4">
            <w:r>
              <w:t>tun / rok, kg / obyv. / rok</w:t>
            </w:r>
          </w:p>
        </w:tc>
      </w:tr>
      <w:tr w:rsidR="008D52D4" w14:paraId="42A5D005"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398FC6C2" w14:textId="77777777" w:rsidR="008D52D4" w:rsidRDefault="008D52D4">
            <w:r>
              <w:t>Cílová hodnota</w:t>
            </w:r>
          </w:p>
        </w:tc>
        <w:tc>
          <w:tcPr>
            <w:tcW w:w="5948" w:type="dxa"/>
            <w:tcBorders>
              <w:top w:val="single" w:sz="4" w:space="0" w:color="auto"/>
              <w:left w:val="single" w:sz="4" w:space="0" w:color="auto"/>
              <w:bottom w:val="single" w:sz="4" w:space="0" w:color="auto"/>
              <w:right w:val="single" w:sz="4" w:space="0" w:color="auto"/>
            </w:tcBorders>
            <w:hideMark/>
          </w:tcPr>
          <w:p w14:paraId="5BC8D525" w14:textId="77777777" w:rsidR="008D52D4" w:rsidRDefault="008D52D4">
            <w:r>
              <w:t>-</w:t>
            </w:r>
          </w:p>
        </w:tc>
      </w:tr>
      <w:tr w:rsidR="008D52D4" w14:paraId="206B1571"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6E2A3903" w14:textId="77777777" w:rsidR="008D52D4" w:rsidRDefault="008D52D4">
            <w:r>
              <w:t>Hodnota za rok 2023</w:t>
            </w:r>
          </w:p>
        </w:tc>
        <w:tc>
          <w:tcPr>
            <w:tcW w:w="5948" w:type="dxa"/>
            <w:tcBorders>
              <w:top w:val="single" w:sz="4" w:space="0" w:color="auto"/>
              <w:left w:val="single" w:sz="4" w:space="0" w:color="auto"/>
              <w:bottom w:val="single" w:sz="4" w:space="0" w:color="auto"/>
              <w:right w:val="single" w:sz="4" w:space="0" w:color="auto"/>
            </w:tcBorders>
            <w:hideMark/>
          </w:tcPr>
          <w:p w14:paraId="64DA2930" w14:textId="5D9D53AB" w:rsidR="008D52D4" w:rsidRDefault="000479BC">
            <w:r>
              <w:t xml:space="preserve">80,45 </w:t>
            </w:r>
            <w:r w:rsidR="008D52D4">
              <w:t xml:space="preserve">tun/rok, </w:t>
            </w:r>
            <w:r>
              <w:t xml:space="preserve">39 </w:t>
            </w:r>
            <w:r w:rsidR="008D52D4">
              <w:t>kg/obyv./rok</w:t>
            </w:r>
          </w:p>
        </w:tc>
      </w:tr>
      <w:tr w:rsidR="008D52D4" w14:paraId="465BC98F"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47226552" w14:textId="77777777" w:rsidR="008D52D4" w:rsidRDefault="008D52D4">
            <w:r>
              <w:t>Komentář</w:t>
            </w:r>
          </w:p>
        </w:tc>
        <w:tc>
          <w:tcPr>
            <w:tcW w:w="5948" w:type="dxa"/>
            <w:tcBorders>
              <w:top w:val="single" w:sz="4" w:space="0" w:color="auto"/>
              <w:left w:val="single" w:sz="4" w:space="0" w:color="auto"/>
              <w:bottom w:val="single" w:sz="4" w:space="0" w:color="auto"/>
              <w:right w:val="single" w:sz="4" w:space="0" w:color="auto"/>
            </w:tcBorders>
            <w:hideMark/>
          </w:tcPr>
          <w:p w14:paraId="0D95C964" w14:textId="54DEBE5D" w:rsidR="008D52D4" w:rsidRDefault="008D52D4">
            <w:r>
              <w:t xml:space="preserve">V obecním systému obce </w:t>
            </w:r>
            <w:r w:rsidR="006D14C2">
              <w:t>Jablůnka</w:t>
            </w:r>
            <w:r>
              <w:t xml:space="preserve"> bylo za rok 2023 vytříděno </w:t>
            </w:r>
            <w:r w:rsidR="006D14C2">
              <w:t>80</w:t>
            </w:r>
            <w:r>
              <w:t xml:space="preserve"> tun papíru, plastu, skla a kovů, cca </w:t>
            </w:r>
            <w:r w:rsidR="006D14C2">
              <w:t>39</w:t>
            </w:r>
            <w:r>
              <w:t xml:space="preserve"> kg na obyvatele. Průměrně bylo v České republice za rok 2020 vytřízeno na obyvatele 89,2 kg*</w:t>
            </w:r>
            <w:r w:rsidR="005B293F">
              <w:t xml:space="preserve"> na obyvatele</w:t>
            </w:r>
            <w:r>
              <w:t xml:space="preserve">. </w:t>
            </w:r>
          </w:p>
        </w:tc>
      </w:tr>
    </w:tbl>
    <w:p w14:paraId="4A5050AF" w14:textId="77777777" w:rsidR="008D52D4" w:rsidRDefault="008D52D4" w:rsidP="008D52D4">
      <w:r>
        <w:t>*Zdroj: https://arnika.org/odpady/nase-temata/co-s-odpady/odpady-v-cislech</w:t>
      </w:r>
    </w:p>
    <w:p w14:paraId="06342C55" w14:textId="77777777" w:rsidR="008D52D4" w:rsidRDefault="008D52D4" w:rsidP="008D52D4"/>
    <w:p w14:paraId="1A957BCB" w14:textId="77777777" w:rsidR="008D52D4" w:rsidRDefault="008D52D4" w:rsidP="008D52D4">
      <w:pPr>
        <w:spacing w:after="0" w:line="240" w:lineRule="auto"/>
        <w:jc w:val="left"/>
      </w:pPr>
      <w:r>
        <w:br w:type="page"/>
      </w:r>
    </w:p>
    <w:p w14:paraId="73BAD616" w14:textId="77777777" w:rsidR="008D52D4" w:rsidRDefault="008D52D4" w:rsidP="008D52D4"/>
    <w:tbl>
      <w:tblPr>
        <w:tblStyle w:val="Mkatabulky"/>
        <w:tblW w:w="0" w:type="auto"/>
        <w:tblLook w:val="04A0" w:firstRow="1" w:lastRow="0" w:firstColumn="1" w:lastColumn="0" w:noHBand="0" w:noVBand="1"/>
      </w:tblPr>
      <w:tblGrid>
        <w:gridCol w:w="2405"/>
        <w:gridCol w:w="6515"/>
      </w:tblGrid>
      <w:tr w:rsidR="008D52D4" w14:paraId="093A8FE1" w14:textId="77777777" w:rsidTr="008D52D4">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404CC" w14:textId="77777777" w:rsidR="008D52D4" w:rsidRDefault="008D52D4">
            <w:pPr>
              <w:rPr>
                <w:b/>
                <w:bCs/>
              </w:rPr>
            </w:pPr>
            <w:r>
              <w:rPr>
                <w:b/>
                <w:bCs/>
              </w:rPr>
              <w:t>Označení indikátoru</w:t>
            </w:r>
          </w:p>
        </w:tc>
        <w:tc>
          <w:tcPr>
            <w:tcW w:w="6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28FB39" w14:textId="77777777" w:rsidR="008D52D4" w:rsidRDefault="008D52D4">
            <w:pPr>
              <w:rPr>
                <w:b/>
                <w:bCs/>
              </w:rPr>
            </w:pPr>
            <w:r>
              <w:rPr>
                <w:b/>
                <w:bCs/>
              </w:rPr>
              <w:t>I.O.6</w:t>
            </w:r>
            <w:r>
              <w:rPr>
                <w:b/>
                <w:bCs/>
                <w:vertAlign w:val="subscript"/>
              </w:rPr>
              <w:t>USEPppsk</w:t>
            </w:r>
          </w:p>
        </w:tc>
      </w:tr>
      <w:tr w:rsidR="008D52D4" w14:paraId="52602366" w14:textId="77777777" w:rsidTr="008D52D4">
        <w:tc>
          <w:tcPr>
            <w:tcW w:w="2405" w:type="dxa"/>
            <w:tcBorders>
              <w:top w:val="single" w:sz="4" w:space="0" w:color="auto"/>
              <w:left w:val="single" w:sz="4" w:space="0" w:color="auto"/>
              <w:bottom w:val="single" w:sz="4" w:space="0" w:color="auto"/>
              <w:right w:val="single" w:sz="4" w:space="0" w:color="auto"/>
            </w:tcBorders>
            <w:hideMark/>
          </w:tcPr>
          <w:p w14:paraId="26AE59DF" w14:textId="77777777" w:rsidR="008D52D4" w:rsidRDefault="008D52D4">
            <w:r>
              <w:t>Název indikátoru</w:t>
            </w:r>
          </w:p>
        </w:tc>
        <w:tc>
          <w:tcPr>
            <w:tcW w:w="6515" w:type="dxa"/>
            <w:tcBorders>
              <w:top w:val="single" w:sz="4" w:space="0" w:color="auto"/>
              <w:left w:val="single" w:sz="4" w:space="0" w:color="auto"/>
              <w:bottom w:val="single" w:sz="4" w:space="0" w:color="auto"/>
              <w:right w:val="single" w:sz="4" w:space="0" w:color="auto"/>
            </w:tcBorders>
            <w:hideMark/>
          </w:tcPr>
          <w:p w14:paraId="09BA7D28" w14:textId="77777777" w:rsidR="008D52D4" w:rsidRDefault="008D52D4">
            <w:r>
              <w:t>Účinnost separace papíru, plastu, skla a kovu</w:t>
            </w:r>
          </w:p>
        </w:tc>
      </w:tr>
      <w:tr w:rsidR="008D52D4" w14:paraId="53306959" w14:textId="77777777" w:rsidTr="008D52D4">
        <w:tc>
          <w:tcPr>
            <w:tcW w:w="2405" w:type="dxa"/>
            <w:tcBorders>
              <w:top w:val="single" w:sz="4" w:space="0" w:color="auto"/>
              <w:left w:val="single" w:sz="4" w:space="0" w:color="auto"/>
              <w:bottom w:val="single" w:sz="4" w:space="0" w:color="auto"/>
              <w:right w:val="single" w:sz="4" w:space="0" w:color="auto"/>
            </w:tcBorders>
            <w:hideMark/>
          </w:tcPr>
          <w:p w14:paraId="4D3ADEEA" w14:textId="77777777" w:rsidR="008D52D4" w:rsidRDefault="008D52D4">
            <w:r>
              <w:t>Definice</w:t>
            </w:r>
          </w:p>
        </w:tc>
        <w:tc>
          <w:tcPr>
            <w:tcW w:w="6515" w:type="dxa"/>
            <w:tcBorders>
              <w:top w:val="single" w:sz="4" w:space="0" w:color="auto"/>
              <w:left w:val="single" w:sz="4" w:space="0" w:color="auto"/>
              <w:bottom w:val="single" w:sz="4" w:space="0" w:color="auto"/>
              <w:right w:val="single" w:sz="4" w:space="0" w:color="auto"/>
            </w:tcBorders>
            <w:hideMark/>
          </w:tcPr>
          <w:p w14:paraId="66868F32" w14:textId="77777777" w:rsidR="008D52D4" w:rsidRDefault="008D52D4">
            <w:r>
              <w:t>Podíl množství odpadů papíru, plastu, skla a kovu odděleně soustředěných v obci k celkovému množství papíru, plastu, skla a kovu v komunálním odpadu.</w:t>
            </w:r>
          </w:p>
        </w:tc>
      </w:tr>
      <w:tr w:rsidR="008D52D4" w14:paraId="46455CBE" w14:textId="77777777" w:rsidTr="008D52D4">
        <w:tc>
          <w:tcPr>
            <w:tcW w:w="2405" w:type="dxa"/>
            <w:tcBorders>
              <w:top w:val="single" w:sz="4" w:space="0" w:color="auto"/>
              <w:left w:val="single" w:sz="4" w:space="0" w:color="auto"/>
              <w:bottom w:val="single" w:sz="4" w:space="0" w:color="auto"/>
              <w:right w:val="single" w:sz="4" w:space="0" w:color="auto"/>
            </w:tcBorders>
            <w:hideMark/>
          </w:tcPr>
          <w:p w14:paraId="034662AA" w14:textId="77777777" w:rsidR="008D52D4" w:rsidRDefault="008D52D4">
            <w:r>
              <w:t>Popis výpočtu</w:t>
            </w:r>
          </w:p>
        </w:tc>
        <w:tc>
          <w:tcPr>
            <w:tcW w:w="6515" w:type="dxa"/>
            <w:tcBorders>
              <w:top w:val="single" w:sz="4" w:space="0" w:color="auto"/>
              <w:left w:val="single" w:sz="4" w:space="0" w:color="auto"/>
              <w:bottom w:val="single" w:sz="4" w:space="0" w:color="auto"/>
              <w:right w:val="single" w:sz="4" w:space="0" w:color="auto"/>
            </w:tcBorders>
            <w:hideMark/>
          </w:tcPr>
          <w:p w14:paraId="3E43B361" w14:textId="77777777" w:rsidR="008D52D4" w:rsidRDefault="008D52D4">
            <w:r>
              <w:t xml:space="preserve">Provede se podíl množství vyseparovaného papíru, plastu, skla a kovu v obci (I.O.5SEPppsk) k součtu množství vyseparovaného papíru, plastu, skla a kovu v obci (I.O.5SEPppsk) a jejich množství ve směsném komunálním odpadu v obci, tj. množství SKO (I.O.2SKO) vynásobené koeficientem obsahu papíru, plastů, skla a kovu ve směsného komunálním odpadu z obce). Koeficient je zjištěn dle státní certifikované metodiky MŽP samotnou obcí nebo je použit aktuální koeficient vyhlášený </w:t>
            </w:r>
            <w:proofErr w:type="gramStart"/>
            <w:r>
              <w:t>MŽP - koeficient</w:t>
            </w:r>
            <w:proofErr w:type="gramEnd"/>
            <w:r>
              <w:t xml:space="preserve"> obsahu papíru, plastů, skla a kovu ve směsném komunálním odpadu z obcí. Aktuální koeficient obsahu papíru, plastů, skla a kovu ve směsném komunálním odpadu z obcí je dostupný na webových stránkách MŽP https://www.mzp.cz/cz/prumerne_slozeni_sko. (Poslední dostupný koeficient k 2023 je 0,19.) Koeficient se vypočte jako součet procentuálního obsahu papíru, plastů, skla a kovů ve směsném komunálním odpadu vydělený 100. Pozn. Hodnoty v podílu jsou uváděny v tunách. Výsledná hodnota se vynásobí 100.</w:t>
            </w:r>
          </w:p>
        </w:tc>
      </w:tr>
      <w:tr w:rsidR="008D52D4" w14:paraId="4245267B" w14:textId="77777777" w:rsidTr="008D52D4">
        <w:tc>
          <w:tcPr>
            <w:tcW w:w="2405" w:type="dxa"/>
            <w:tcBorders>
              <w:top w:val="single" w:sz="4" w:space="0" w:color="auto"/>
              <w:left w:val="single" w:sz="4" w:space="0" w:color="auto"/>
              <w:bottom w:val="single" w:sz="4" w:space="0" w:color="auto"/>
              <w:right w:val="single" w:sz="4" w:space="0" w:color="auto"/>
            </w:tcBorders>
            <w:hideMark/>
          </w:tcPr>
          <w:p w14:paraId="6E03C0F5" w14:textId="77777777" w:rsidR="008D52D4" w:rsidRDefault="008D52D4">
            <w:r>
              <w:t>Měrná jednotka</w:t>
            </w:r>
          </w:p>
        </w:tc>
        <w:tc>
          <w:tcPr>
            <w:tcW w:w="6515" w:type="dxa"/>
            <w:tcBorders>
              <w:top w:val="single" w:sz="4" w:space="0" w:color="auto"/>
              <w:left w:val="single" w:sz="4" w:space="0" w:color="auto"/>
              <w:bottom w:val="single" w:sz="4" w:space="0" w:color="auto"/>
              <w:right w:val="single" w:sz="4" w:space="0" w:color="auto"/>
            </w:tcBorders>
            <w:hideMark/>
          </w:tcPr>
          <w:p w14:paraId="210E7257" w14:textId="77777777" w:rsidR="008D52D4" w:rsidRDefault="008D52D4">
            <w:r>
              <w:t xml:space="preserve"> %</w:t>
            </w:r>
          </w:p>
        </w:tc>
      </w:tr>
      <w:tr w:rsidR="008D52D4" w14:paraId="3FFBE577" w14:textId="77777777" w:rsidTr="008D52D4">
        <w:tc>
          <w:tcPr>
            <w:tcW w:w="2405" w:type="dxa"/>
            <w:tcBorders>
              <w:top w:val="single" w:sz="4" w:space="0" w:color="auto"/>
              <w:left w:val="single" w:sz="4" w:space="0" w:color="auto"/>
              <w:bottom w:val="single" w:sz="4" w:space="0" w:color="auto"/>
              <w:right w:val="single" w:sz="4" w:space="0" w:color="auto"/>
            </w:tcBorders>
            <w:hideMark/>
          </w:tcPr>
          <w:p w14:paraId="71E22355" w14:textId="77777777" w:rsidR="008D52D4" w:rsidRDefault="008D52D4">
            <w:r>
              <w:t>Cílová hodnota</w:t>
            </w:r>
          </w:p>
        </w:tc>
        <w:tc>
          <w:tcPr>
            <w:tcW w:w="6515" w:type="dxa"/>
            <w:tcBorders>
              <w:top w:val="single" w:sz="4" w:space="0" w:color="auto"/>
              <w:left w:val="single" w:sz="4" w:space="0" w:color="auto"/>
              <w:bottom w:val="single" w:sz="4" w:space="0" w:color="auto"/>
              <w:right w:val="single" w:sz="4" w:space="0" w:color="auto"/>
            </w:tcBorders>
            <w:hideMark/>
          </w:tcPr>
          <w:p w14:paraId="0B726E3E" w14:textId="77777777" w:rsidR="008D52D4" w:rsidRDefault="008D52D4">
            <w:r>
              <w:t xml:space="preserve"> 99</w:t>
            </w:r>
          </w:p>
        </w:tc>
      </w:tr>
      <w:tr w:rsidR="008D52D4" w14:paraId="08E43844" w14:textId="77777777" w:rsidTr="008D52D4">
        <w:tc>
          <w:tcPr>
            <w:tcW w:w="2405" w:type="dxa"/>
            <w:tcBorders>
              <w:top w:val="single" w:sz="4" w:space="0" w:color="auto"/>
              <w:left w:val="single" w:sz="4" w:space="0" w:color="auto"/>
              <w:bottom w:val="single" w:sz="4" w:space="0" w:color="auto"/>
              <w:right w:val="single" w:sz="4" w:space="0" w:color="auto"/>
            </w:tcBorders>
            <w:hideMark/>
          </w:tcPr>
          <w:p w14:paraId="3D9ECEC3" w14:textId="77777777" w:rsidR="008D52D4" w:rsidRDefault="008D52D4">
            <w:r>
              <w:t>Hodnota za rok 2023</w:t>
            </w:r>
          </w:p>
        </w:tc>
        <w:tc>
          <w:tcPr>
            <w:tcW w:w="6515" w:type="dxa"/>
            <w:tcBorders>
              <w:top w:val="single" w:sz="4" w:space="0" w:color="auto"/>
              <w:left w:val="single" w:sz="4" w:space="0" w:color="auto"/>
              <w:bottom w:val="single" w:sz="4" w:space="0" w:color="auto"/>
              <w:right w:val="single" w:sz="4" w:space="0" w:color="auto"/>
            </w:tcBorders>
            <w:hideMark/>
          </w:tcPr>
          <w:p w14:paraId="106EE217" w14:textId="7D1702EF" w:rsidR="008D52D4" w:rsidRDefault="00116659">
            <w:r>
              <w:t xml:space="preserve">58 </w:t>
            </w:r>
            <w:r w:rsidR="008D52D4">
              <w:t>%</w:t>
            </w:r>
          </w:p>
        </w:tc>
      </w:tr>
      <w:tr w:rsidR="008D52D4" w14:paraId="1FF43E48" w14:textId="77777777" w:rsidTr="008D52D4">
        <w:tc>
          <w:tcPr>
            <w:tcW w:w="2405" w:type="dxa"/>
            <w:tcBorders>
              <w:top w:val="single" w:sz="4" w:space="0" w:color="auto"/>
              <w:left w:val="single" w:sz="4" w:space="0" w:color="auto"/>
              <w:bottom w:val="single" w:sz="4" w:space="0" w:color="auto"/>
              <w:right w:val="single" w:sz="4" w:space="0" w:color="auto"/>
            </w:tcBorders>
            <w:hideMark/>
          </w:tcPr>
          <w:p w14:paraId="364F4D1D" w14:textId="77777777" w:rsidR="008D52D4" w:rsidRDefault="008D52D4">
            <w:r>
              <w:t>Komentář</w:t>
            </w:r>
          </w:p>
        </w:tc>
        <w:tc>
          <w:tcPr>
            <w:tcW w:w="6515" w:type="dxa"/>
            <w:tcBorders>
              <w:top w:val="single" w:sz="4" w:space="0" w:color="auto"/>
              <w:left w:val="single" w:sz="4" w:space="0" w:color="auto"/>
              <w:bottom w:val="single" w:sz="4" w:space="0" w:color="auto"/>
              <w:right w:val="single" w:sz="4" w:space="0" w:color="auto"/>
            </w:tcBorders>
            <w:hideMark/>
          </w:tcPr>
          <w:p w14:paraId="1B4E2528" w14:textId="50454D46" w:rsidR="008D52D4" w:rsidRDefault="008D52D4">
            <w:r>
              <w:t xml:space="preserve">Hodnota účinnosti separace papíru, plastu, skla a kovů je v obci </w:t>
            </w:r>
            <w:r w:rsidR="00116659">
              <w:t>5</w:t>
            </w:r>
            <w:r>
              <w:t xml:space="preserve">8 %. Toto procentuální vyjádření udává, že ve směsném komunálním odpadu obce se v roce 2023 nacházelo ještě cca </w:t>
            </w:r>
            <w:r w:rsidR="00944485">
              <w:t>28</w:t>
            </w:r>
            <w:r w:rsidR="00A97F51">
              <w:t xml:space="preserve"> kg </w:t>
            </w:r>
            <w:proofErr w:type="spellStart"/>
            <w:r w:rsidR="00A97F51">
              <w:t>separovatelného</w:t>
            </w:r>
            <w:proofErr w:type="spellEnd"/>
            <w:r w:rsidR="00A97F51">
              <w:t xml:space="preserve"> odpadu na obyvatele.</w:t>
            </w:r>
          </w:p>
        </w:tc>
      </w:tr>
    </w:tbl>
    <w:p w14:paraId="78062652" w14:textId="77777777" w:rsidR="008D52D4" w:rsidRDefault="008D52D4" w:rsidP="008D52D4">
      <w:pPr>
        <w:spacing w:after="0" w:line="240" w:lineRule="auto"/>
        <w:jc w:val="left"/>
      </w:pPr>
    </w:p>
    <w:p w14:paraId="1EF913A6" w14:textId="77777777" w:rsidR="008D52D4" w:rsidRDefault="008D52D4" w:rsidP="008D52D4">
      <w:pPr>
        <w:jc w:val="left"/>
      </w:pPr>
    </w:p>
    <w:p w14:paraId="7603A060" w14:textId="77777777" w:rsidR="008D52D4" w:rsidRDefault="008D52D4" w:rsidP="008D52D4">
      <w:pPr>
        <w:spacing w:after="0" w:line="240" w:lineRule="auto"/>
        <w:jc w:val="left"/>
      </w:pPr>
      <w:r>
        <w:br w:type="page"/>
      </w:r>
    </w:p>
    <w:p w14:paraId="042C7AD7" w14:textId="77777777" w:rsidR="008D52D4" w:rsidRDefault="008D52D4" w:rsidP="008D52D4">
      <w:pPr>
        <w:jc w:val="left"/>
      </w:pPr>
    </w:p>
    <w:tbl>
      <w:tblPr>
        <w:tblStyle w:val="Mkatabulky"/>
        <w:tblW w:w="0" w:type="auto"/>
        <w:tblLook w:val="04A0" w:firstRow="1" w:lastRow="0" w:firstColumn="1" w:lastColumn="0" w:noHBand="0" w:noVBand="1"/>
      </w:tblPr>
      <w:tblGrid>
        <w:gridCol w:w="2972"/>
        <w:gridCol w:w="5948"/>
      </w:tblGrid>
      <w:tr w:rsidR="008D52D4" w14:paraId="2E6B5E94" w14:textId="77777777" w:rsidTr="008D52D4">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71363D" w14:textId="77777777" w:rsidR="008D52D4" w:rsidRDefault="008D52D4">
            <w:pPr>
              <w:rPr>
                <w:b/>
                <w:bCs/>
              </w:rPr>
            </w:pPr>
            <w:r>
              <w:rPr>
                <w:b/>
                <w:bCs/>
              </w:rPr>
              <w:t>Označení indikátoru</w:t>
            </w:r>
          </w:p>
        </w:tc>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A9B79" w14:textId="77777777" w:rsidR="008D52D4" w:rsidRDefault="008D52D4">
            <w:pPr>
              <w:rPr>
                <w:b/>
                <w:bCs/>
              </w:rPr>
            </w:pPr>
            <w:r>
              <w:rPr>
                <w:b/>
                <w:bCs/>
              </w:rPr>
              <w:t>I.O.9</w:t>
            </w:r>
            <w:r>
              <w:rPr>
                <w:b/>
                <w:bCs/>
                <w:vertAlign w:val="subscript"/>
              </w:rPr>
              <w:t>SEPN</w:t>
            </w:r>
            <w:r>
              <w:rPr>
                <w:b/>
                <w:bCs/>
              </w:rPr>
              <w:t>, I.O.9</w:t>
            </w:r>
            <w:r>
              <w:rPr>
                <w:b/>
                <w:bCs/>
                <w:vertAlign w:val="subscript"/>
              </w:rPr>
              <w:t>SEPN-obyv</w:t>
            </w:r>
          </w:p>
        </w:tc>
      </w:tr>
      <w:tr w:rsidR="008D52D4" w14:paraId="2D8BC71E"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681823A3" w14:textId="77777777" w:rsidR="008D52D4" w:rsidRDefault="008D52D4">
            <w:r>
              <w:t>Název indikátoru</w:t>
            </w:r>
          </w:p>
        </w:tc>
        <w:tc>
          <w:tcPr>
            <w:tcW w:w="5948" w:type="dxa"/>
            <w:tcBorders>
              <w:top w:val="single" w:sz="4" w:space="0" w:color="auto"/>
              <w:left w:val="single" w:sz="4" w:space="0" w:color="auto"/>
              <w:bottom w:val="single" w:sz="4" w:space="0" w:color="auto"/>
              <w:right w:val="single" w:sz="4" w:space="0" w:color="auto"/>
            </w:tcBorders>
            <w:hideMark/>
          </w:tcPr>
          <w:p w14:paraId="011C162F" w14:textId="77777777" w:rsidR="008D52D4" w:rsidRDefault="008D52D4">
            <w:r>
              <w:t>Separace nebezpečných odpadů na obyvatele</w:t>
            </w:r>
          </w:p>
        </w:tc>
      </w:tr>
      <w:tr w:rsidR="008D52D4" w14:paraId="3C2E7B0E"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66628CA9" w14:textId="77777777" w:rsidR="008D52D4" w:rsidRDefault="008D52D4">
            <w:r>
              <w:t>Definice</w:t>
            </w:r>
          </w:p>
        </w:tc>
        <w:tc>
          <w:tcPr>
            <w:tcW w:w="5948" w:type="dxa"/>
            <w:tcBorders>
              <w:top w:val="single" w:sz="4" w:space="0" w:color="auto"/>
              <w:left w:val="single" w:sz="4" w:space="0" w:color="auto"/>
              <w:bottom w:val="single" w:sz="4" w:space="0" w:color="auto"/>
              <w:right w:val="single" w:sz="4" w:space="0" w:color="auto"/>
            </w:tcBorders>
            <w:hideMark/>
          </w:tcPr>
          <w:p w14:paraId="6DBB0EAA" w14:textId="77777777" w:rsidR="008D52D4" w:rsidRDefault="008D52D4">
            <w:r>
              <w:t>Množství nebezpečných odpadů odděleně soustředěných v obci v rámci obecního systému nakládání s komunálními odpady.</w:t>
            </w:r>
          </w:p>
        </w:tc>
      </w:tr>
      <w:tr w:rsidR="008D52D4" w14:paraId="7B24D2D4"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5E33A61F" w14:textId="77777777" w:rsidR="008D52D4" w:rsidRDefault="008D52D4">
            <w:r>
              <w:t>Měrná jednotka</w:t>
            </w:r>
          </w:p>
        </w:tc>
        <w:tc>
          <w:tcPr>
            <w:tcW w:w="5948" w:type="dxa"/>
            <w:tcBorders>
              <w:top w:val="single" w:sz="4" w:space="0" w:color="auto"/>
              <w:left w:val="single" w:sz="4" w:space="0" w:color="auto"/>
              <w:bottom w:val="single" w:sz="4" w:space="0" w:color="auto"/>
              <w:right w:val="single" w:sz="4" w:space="0" w:color="auto"/>
            </w:tcBorders>
            <w:hideMark/>
          </w:tcPr>
          <w:p w14:paraId="7E78CB86" w14:textId="77777777" w:rsidR="008D52D4" w:rsidRDefault="008D52D4">
            <w:r>
              <w:t>tun / rok, kg / obyv. / rok</w:t>
            </w:r>
          </w:p>
        </w:tc>
      </w:tr>
      <w:tr w:rsidR="008D52D4" w14:paraId="7ED0D5EF"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4EB918A9" w14:textId="77777777" w:rsidR="008D52D4" w:rsidRDefault="008D52D4">
            <w:r>
              <w:t>Cílová hodnota</w:t>
            </w:r>
          </w:p>
        </w:tc>
        <w:tc>
          <w:tcPr>
            <w:tcW w:w="5948" w:type="dxa"/>
            <w:tcBorders>
              <w:top w:val="single" w:sz="4" w:space="0" w:color="auto"/>
              <w:left w:val="single" w:sz="4" w:space="0" w:color="auto"/>
              <w:bottom w:val="single" w:sz="4" w:space="0" w:color="auto"/>
              <w:right w:val="single" w:sz="4" w:space="0" w:color="auto"/>
            </w:tcBorders>
            <w:hideMark/>
          </w:tcPr>
          <w:p w14:paraId="2DF3D8CC" w14:textId="77777777" w:rsidR="008D52D4" w:rsidRDefault="008D52D4">
            <w:r>
              <w:t>-</w:t>
            </w:r>
          </w:p>
        </w:tc>
      </w:tr>
      <w:tr w:rsidR="008D52D4" w14:paraId="5EE4D14C"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2CAC2B22" w14:textId="77777777" w:rsidR="008D52D4" w:rsidRDefault="008D52D4">
            <w:r>
              <w:t>Hodnota za rok 2023</w:t>
            </w:r>
          </w:p>
        </w:tc>
        <w:tc>
          <w:tcPr>
            <w:tcW w:w="5948" w:type="dxa"/>
            <w:tcBorders>
              <w:top w:val="single" w:sz="4" w:space="0" w:color="auto"/>
              <w:left w:val="single" w:sz="4" w:space="0" w:color="auto"/>
              <w:bottom w:val="single" w:sz="4" w:space="0" w:color="auto"/>
              <w:right w:val="single" w:sz="4" w:space="0" w:color="auto"/>
            </w:tcBorders>
            <w:hideMark/>
          </w:tcPr>
          <w:p w14:paraId="63FF9430" w14:textId="22492D7C" w:rsidR="008D52D4" w:rsidRDefault="00A97F51">
            <w:r>
              <w:t xml:space="preserve">2 </w:t>
            </w:r>
            <w:r w:rsidR="008D52D4">
              <w:t>tuny/rok, cca</w:t>
            </w:r>
            <w:r>
              <w:t xml:space="preserve"> 1</w:t>
            </w:r>
            <w:r w:rsidR="008D52D4">
              <w:t xml:space="preserve"> kg/obyv./rok</w:t>
            </w:r>
          </w:p>
        </w:tc>
      </w:tr>
      <w:tr w:rsidR="008D52D4" w14:paraId="77263575"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0B3E44FA" w14:textId="77777777" w:rsidR="008D52D4" w:rsidRDefault="008D52D4">
            <w:r>
              <w:t>Komentář</w:t>
            </w:r>
          </w:p>
        </w:tc>
        <w:tc>
          <w:tcPr>
            <w:tcW w:w="5948" w:type="dxa"/>
            <w:tcBorders>
              <w:top w:val="single" w:sz="4" w:space="0" w:color="auto"/>
              <w:left w:val="single" w:sz="4" w:space="0" w:color="auto"/>
              <w:bottom w:val="single" w:sz="4" w:space="0" w:color="auto"/>
              <w:right w:val="single" w:sz="4" w:space="0" w:color="auto"/>
            </w:tcBorders>
            <w:hideMark/>
          </w:tcPr>
          <w:p w14:paraId="6EE8E1AA" w14:textId="2B14ECE1" w:rsidR="008D52D4" w:rsidRDefault="008D52D4">
            <w:r>
              <w:t xml:space="preserve">V roce 2023 bylo občany obce odevzdáno </w:t>
            </w:r>
            <w:r w:rsidR="00A97F51">
              <w:t>31</w:t>
            </w:r>
            <w:r>
              <w:t xml:space="preserve"> kg motorových a převodových olejů a</w:t>
            </w:r>
            <w:r w:rsidR="00A97F51">
              <w:t xml:space="preserve"> 1,97</w:t>
            </w:r>
            <w:r>
              <w:t xml:space="preserve"> </w:t>
            </w:r>
            <w:r w:rsidR="00A97F51">
              <w:t>t</w:t>
            </w:r>
            <w:r>
              <w:t xml:space="preserve"> barev a obalů od nebezpečných látek. </w:t>
            </w:r>
          </w:p>
        </w:tc>
      </w:tr>
    </w:tbl>
    <w:p w14:paraId="0FDDCFB4" w14:textId="77777777" w:rsidR="008D52D4" w:rsidRDefault="008D52D4" w:rsidP="008D52D4">
      <w:pPr>
        <w:jc w:val="left"/>
      </w:pPr>
    </w:p>
    <w:p w14:paraId="4B75EC27" w14:textId="77777777" w:rsidR="008D52D4" w:rsidRDefault="008D52D4" w:rsidP="008D52D4">
      <w:pPr>
        <w:spacing w:after="0" w:line="240" w:lineRule="auto"/>
        <w:jc w:val="left"/>
      </w:pPr>
      <w:r>
        <w:br w:type="page"/>
      </w:r>
    </w:p>
    <w:p w14:paraId="05F1841D" w14:textId="77777777" w:rsidR="008D52D4" w:rsidRDefault="008D52D4" w:rsidP="008D52D4">
      <w:pPr>
        <w:jc w:val="left"/>
      </w:pPr>
    </w:p>
    <w:tbl>
      <w:tblPr>
        <w:tblStyle w:val="Mkatabulky"/>
        <w:tblW w:w="0" w:type="auto"/>
        <w:tblLook w:val="04A0" w:firstRow="1" w:lastRow="0" w:firstColumn="1" w:lastColumn="0" w:noHBand="0" w:noVBand="1"/>
      </w:tblPr>
      <w:tblGrid>
        <w:gridCol w:w="2972"/>
        <w:gridCol w:w="5948"/>
      </w:tblGrid>
      <w:tr w:rsidR="008D52D4" w14:paraId="226C5D75" w14:textId="77777777" w:rsidTr="008D52D4">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660E40" w14:textId="77777777" w:rsidR="008D52D4" w:rsidRDefault="008D52D4">
            <w:pPr>
              <w:rPr>
                <w:b/>
                <w:bCs/>
                <w:color w:val="000000" w:themeColor="text1"/>
              </w:rPr>
            </w:pPr>
            <w:r>
              <w:rPr>
                <w:b/>
                <w:bCs/>
                <w:color w:val="000000" w:themeColor="text1"/>
              </w:rPr>
              <w:t>Označení indikátoru</w:t>
            </w:r>
          </w:p>
        </w:tc>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D6C30" w14:textId="77777777" w:rsidR="008D52D4" w:rsidRDefault="008D52D4">
            <w:pPr>
              <w:rPr>
                <w:b/>
                <w:bCs/>
                <w:color w:val="000000" w:themeColor="text1"/>
              </w:rPr>
            </w:pPr>
            <w:r>
              <w:rPr>
                <w:b/>
                <w:bCs/>
                <w:color w:val="000000" w:themeColor="text1"/>
              </w:rPr>
              <w:t>I.O.10</w:t>
            </w:r>
            <w:r>
              <w:rPr>
                <w:b/>
                <w:bCs/>
                <w:color w:val="000000" w:themeColor="text1"/>
                <w:vertAlign w:val="subscript"/>
              </w:rPr>
              <w:t>SEPZPO</w:t>
            </w:r>
            <w:r>
              <w:rPr>
                <w:b/>
                <w:bCs/>
                <w:color w:val="000000" w:themeColor="text1"/>
              </w:rPr>
              <w:t>, I.O.10</w:t>
            </w:r>
            <w:r>
              <w:rPr>
                <w:b/>
                <w:bCs/>
                <w:color w:val="000000" w:themeColor="text1"/>
                <w:vertAlign w:val="subscript"/>
              </w:rPr>
              <w:t>SEPZPO-obyv</w:t>
            </w:r>
          </w:p>
        </w:tc>
      </w:tr>
      <w:tr w:rsidR="008D52D4" w14:paraId="6C023DE5"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324A1A43" w14:textId="77777777" w:rsidR="008D52D4" w:rsidRDefault="008D52D4">
            <w:pPr>
              <w:rPr>
                <w:color w:val="000000" w:themeColor="text1"/>
              </w:rPr>
            </w:pPr>
            <w:r>
              <w:rPr>
                <w:color w:val="000000" w:themeColor="text1"/>
              </w:rPr>
              <w:t>Název indikátoru</w:t>
            </w:r>
          </w:p>
        </w:tc>
        <w:tc>
          <w:tcPr>
            <w:tcW w:w="5948" w:type="dxa"/>
            <w:tcBorders>
              <w:top w:val="single" w:sz="4" w:space="0" w:color="auto"/>
              <w:left w:val="single" w:sz="4" w:space="0" w:color="auto"/>
              <w:bottom w:val="single" w:sz="4" w:space="0" w:color="auto"/>
              <w:right w:val="single" w:sz="4" w:space="0" w:color="auto"/>
            </w:tcBorders>
            <w:hideMark/>
          </w:tcPr>
          <w:p w14:paraId="5FDE3E20" w14:textId="77777777" w:rsidR="008D52D4" w:rsidRDefault="008D52D4">
            <w:pPr>
              <w:rPr>
                <w:color w:val="000000" w:themeColor="text1"/>
              </w:rPr>
            </w:pPr>
            <w:proofErr w:type="gramStart"/>
            <w:r>
              <w:rPr>
                <w:color w:val="000000" w:themeColor="text1"/>
              </w:rPr>
              <w:t>Separace - Zpětný</w:t>
            </w:r>
            <w:proofErr w:type="gramEnd"/>
            <w:r>
              <w:rPr>
                <w:color w:val="000000" w:themeColor="text1"/>
              </w:rPr>
              <w:t xml:space="preserve"> odběr výrobků s ukončenou životností Separace - Zpětný odběr výrobků s ukončenou životností na obyvatele</w:t>
            </w:r>
          </w:p>
        </w:tc>
      </w:tr>
      <w:tr w:rsidR="008D52D4" w14:paraId="36971ECE"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2D0D6617" w14:textId="77777777" w:rsidR="008D52D4" w:rsidRDefault="008D52D4">
            <w:pPr>
              <w:rPr>
                <w:color w:val="000000" w:themeColor="text1"/>
              </w:rPr>
            </w:pPr>
            <w:r>
              <w:rPr>
                <w:color w:val="000000" w:themeColor="text1"/>
              </w:rPr>
              <w:t>Definice</w:t>
            </w:r>
          </w:p>
        </w:tc>
        <w:tc>
          <w:tcPr>
            <w:tcW w:w="5948" w:type="dxa"/>
            <w:tcBorders>
              <w:top w:val="single" w:sz="4" w:space="0" w:color="auto"/>
              <w:left w:val="single" w:sz="4" w:space="0" w:color="auto"/>
              <w:bottom w:val="single" w:sz="4" w:space="0" w:color="auto"/>
              <w:right w:val="single" w:sz="4" w:space="0" w:color="auto"/>
            </w:tcBorders>
            <w:hideMark/>
          </w:tcPr>
          <w:p w14:paraId="76124968" w14:textId="77777777" w:rsidR="008D52D4" w:rsidRDefault="008D52D4">
            <w:pPr>
              <w:rPr>
                <w:color w:val="000000" w:themeColor="text1"/>
              </w:rPr>
            </w:pPr>
            <w:r>
              <w:rPr>
                <w:color w:val="000000" w:themeColor="text1"/>
              </w:rPr>
              <w:t>Množství výrobků s ukončenou životností zpětně odebraných (přebraných obcí) v rámci služby pro výrobce výrobků.</w:t>
            </w:r>
          </w:p>
        </w:tc>
      </w:tr>
      <w:tr w:rsidR="008D52D4" w14:paraId="06AA70A6"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5E85A0C5" w14:textId="77777777" w:rsidR="008D52D4" w:rsidRDefault="008D52D4">
            <w:pPr>
              <w:rPr>
                <w:color w:val="000000" w:themeColor="text1"/>
              </w:rPr>
            </w:pPr>
            <w:r>
              <w:rPr>
                <w:color w:val="000000" w:themeColor="text1"/>
              </w:rPr>
              <w:t>Měrná jednotka</w:t>
            </w:r>
          </w:p>
        </w:tc>
        <w:tc>
          <w:tcPr>
            <w:tcW w:w="5948" w:type="dxa"/>
            <w:tcBorders>
              <w:top w:val="single" w:sz="4" w:space="0" w:color="auto"/>
              <w:left w:val="single" w:sz="4" w:space="0" w:color="auto"/>
              <w:bottom w:val="single" w:sz="4" w:space="0" w:color="auto"/>
              <w:right w:val="single" w:sz="4" w:space="0" w:color="auto"/>
            </w:tcBorders>
            <w:hideMark/>
          </w:tcPr>
          <w:p w14:paraId="4775A0E6" w14:textId="77777777" w:rsidR="008D52D4" w:rsidRDefault="008D52D4">
            <w:pPr>
              <w:rPr>
                <w:color w:val="000000" w:themeColor="text1"/>
              </w:rPr>
            </w:pPr>
            <w:r>
              <w:rPr>
                <w:color w:val="000000" w:themeColor="text1"/>
              </w:rPr>
              <w:t>tun / rok, kg / obyv. / rok</w:t>
            </w:r>
          </w:p>
        </w:tc>
      </w:tr>
      <w:tr w:rsidR="008D52D4" w14:paraId="315C388C"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53B042A8" w14:textId="77777777" w:rsidR="008D52D4" w:rsidRDefault="008D52D4">
            <w:pPr>
              <w:rPr>
                <w:color w:val="000000" w:themeColor="text1"/>
              </w:rPr>
            </w:pPr>
            <w:r>
              <w:rPr>
                <w:color w:val="000000" w:themeColor="text1"/>
              </w:rPr>
              <w:t>Cílová hodnota</w:t>
            </w:r>
          </w:p>
        </w:tc>
        <w:tc>
          <w:tcPr>
            <w:tcW w:w="5948" w:type="dxa"/>
            <w:tcBorders>
              <w:top w:val="single" w:sz="4" w:space="0" w:color="auto"/>
              <w:left w:val="single" w:sz="4" w:space="0" w:color="auto"/>
              <w:bottom w:val="single" w:sz="4" w:space="0" w:color="auto"/>
              <w:right w:val="single" w:sz="4" w:space="0" w:color="auto"/>
            </w:tcBorders>
            <w:hideMark/>
          </w:tcPr>
          <w:p w14:paraId="2BFA0345" w14:textId="77777777" w:rsidR="008D52D4" w:rsidRDefault="008D52D4">
            <w:pPr>
              <w:rPr>
                <w:color w:val="000000" w:themeColor="text1"/>
              </w:rPr>
            </w:pPr>
            <w:r>
              <w:rPr>
                <w:color w:val="000000" w:themeColor="text1"/>
              </w:rPr>
              <w:t>-</w:t>
            </w:r>
          </w:p>
        </w:tc>
      </w:tr>
      <w:tr w:rsidR="008D52D4" w14:paraId="6543A990"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39F21B77" w14:textId="77777777" w:rsidR="008D52D4" w:rsidRDefault="008D52D4">
            <w:pPr>
              <w:rPr>
                <w:color w:val="000000" w:themeColor="text1"/>
              </w:rPr>
            </w:pPr>
            <w:r>
              <w:rPr>
                <w:color w:val="000000" w:themeColor="text1"/>
              </w:rPr>
              <w:t>Hodnota za rok 2023</w:t>
            </w:r>
          </w:p>
        </w:tc>
        <w:tc>
          <w:tcPr>
            <w:tcW w:w="5948" w:type="dxa"/>
            <w:tcBorders>
              <w:top w:val="single" w:sz="4" w:space="0" w:color="auto"/>
              <w:left w:val="single" w:sz="4" w:space="0" w:color="auto"/>
              <w:bottom w:val="single" w:sz="4" w:space="0" w:color="auto"/>
              <w:right w:val="single" w:sz="4" w:space="0" w:color="auto"/>
            </w:tcBorders>
            <w:hideMark/>
          </w:tcPr>
          <w:p w14:paraId="18147E72" w14:textId="6CD513A6" w:rsidR="008D52D4" w:rsidRDefault="00C72507">
            <w:pPr>
              <w:rPr>
                <w:color w:val="000000" w:themeColor="text1"/>
              </w:rPr>
            </w:pPr>
            <w:r>
              <w:rPr>
                <w:color w:val="000000" w:themeColor="text1"/>
              </w:rPr>
              <w:t xml:space="preserve">14,1 </w:t>
            </w:r>
            <w:r w:rsidR="008D52D4">
              <w:rPr>
                <w:color w:val="000000" w:themeColor="text1"/>
              </w:rPr>
              <w:t xml:space="preserve">t/ rok, cca </w:t>
            </w:r>
            <w:r>
              <w:rPr>
                <w:color w:val="000000" w:themeColor="text1"/>
              </w:rPr>
              <w:t>6,8</w:t>
            </w:r>
            <w:r w:rsidR="008D52D4">
              <w:rPr>
                <w:color w:val="000000" w:themeColor="text1"/>
              </w:rPr>
              <w:t xml:space="preserve"> kg/obyv./rok</w:t>
            </w:r>
          </w:p>
        </w:tc>
      </w:tr>
      <w:tr w:rsidR="008D52D4" w14:paraId="242CAE51" w14:textId="77777777" w:rsidTr="008D52D4">
        <w:tc>
          <w:tcPr>
            <w:tcW w:w="2972" w:type="dxa"/>
            <w:tcBorders>
              <w:top w:val="single" w:sz="4" w:space="0" w:color="auto"/>
              <w:left w:val="single" w:sz="4" w:space="0" w:color="auto"/>
              <w:bottom w:val="single" w:sz="4" w:space="0" w:color="auto"/>
              <w:right w:val="single" w:sz="4" w:space="0" w:color="auto"/>
            </w:tcBorders>
            <w:hideMark/>
          </w:tcPr>
          <w:p w14:paraId="6FCCE475" w14:textId="77777777" w:rsidR="008D52D4" w:rsidRDefault="008D52D4">
            <w:pPr>
              <w:rPr>
                <w:color w:val="000000" w:themeColor="text1"/>
              </w:rPr>
            </w:pPr>
            <w:r>
              <w:rPr>
                <w:color w:val="000000" w:themeColor="text1"/>
              </w:rPr>
              <w:t>Komentář</w:t>
            </w:r>
          </w:p>
        </w:tc>
        <w:tc>
          <w:tcPr>
            <w:tcW w:w="5948" w:type="dxa"/>
            <w:tcBorders>
              <w:top w:val="single" w:sz="4" w:space="0" w:color="auto"/>
              <w:left w:val="single" w:sz="4" w:space="0" w:color="auto"/>
              <w:bottom w:val="single" w:sz="4" w:space="0" w:color="auto"/>
              <w:right w:val="single" w:sz="4" w:space="0" w:color="auto"/>
            </w:tcBorders>
            <w:hideMark/>
          </w:tcPr>
          <w:p w14:paraId="226552F8" w14:textId="3DEF7E64" w:rsidR="008D52D4" w:rsidRDefault="008D52D4">
            <w:pPr>
              <w:rPr>
                <w:color w:val="000000" w:themeColor="text1"/>
              </w:rPr>
            </w:pPr>
            <w:r>
              <w:rPr>
                <w:color w:val="000000" w:themeColor="text1"/>
              </w:rPr>
              <w:t xml:space="preserve">V roce 2023 bylo občany obce do sběrného dvora a kontejnerů určených na zpětný odběr výrobků odevzdáno </w:t>
            </w:r>
            <w:r w:rsidR="00C72507">
              <w:rPr>
                <w:color w:val="000000" w:themeColor="text1"/>
              </w:rPr>
              <w:t>14,1 t</w:t>
            </w:r>
            <w:r>
              <w:rPr>
                <w:color w:val="000000" w:themeColor="text1"/>
              </w:rPr>
              <w:t xml:space="preserve"> výrobků s ukončenou životností. </w:t>
            </w:r>
          </w:p>
        </w:tc>
      </w:tr>
    </w:tbl>
    <w:p w14:paraId="61281212" w14:textId="77777777" w:rsidR="008D52D4" w:rsidRDefault="008D52D4" w:rsidP="008D52D4">
      <w:pPr>
        <w:jc w:val="left"/>
      </w:pPr>
    </w:p>
    <w:p w14:paraId="594A22AA" w14:textId="77777777" w:rsidR="008D52D4" w:rsidRDefault="008D52D4" w:rsidP="008D52D4">
      <w:pPr>
        <w:spacing w:after="0"/>
        <w:rPr>
          <w:color w:val="000000"/>
        </w:rPr>
      </w:pPr>
    </w:p>
    <w:p w14:paraId="1839F277" w14:textId="77777777" w:rsidR="000B41AA" w:rsidRPr="000B41AA" w:rsidRDefault="000B41AA" w:rsidP="000B41AA">
      <w:pPr>
        <w:spacing w:after="0"/>
        <w:rPr>
          <w:color w:val="000000"/>
        </w:rPr>
      </w:pPr>
    </w:p>
    <w:sectPr w:rsidR="000B41AA" w:rsidRPr="000B41AA" w:rsidSect="009E20A6">
      <w:headerReference w:type="default" r:id="rId10"/>
      <w:footerReference w:type="default" r:id="rId11"/>
      <w:type w:val="continuous"/>
      <w:pgSz w:w="11907" w:h="16840" w:code="9"/>
      <w:pgMar w:top="524" w:right="1134" w:bottom="709" w:left="992" w:header="426" w:footer="358" w:gutter="851"/>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4B78B" w14:textId="77777777" w:rsidR="00403586" w:rsidRDefault="00403586">
      <w:r>
        <w:separator/>
      </w:r>
    </w:p>
    <w:p w14:paraId="28C20F43" w14:textId="77777777" w:rsidR="00403586" w:rsidRDefault="00403586"/>
  </w:endnote>
  <w:endnote w:type="continuationSeparator" w:id="0">
    <w:p w14:paraId="4C3D8D72" w14:textId="77777777" w:rsidR="00403586" w:rsidRDefault="00403586">
      <w:r>
        <w:continuationSeparator/>
      </w:r>
    </w:p>
    <w:p w14:paraId="706833B7" w14:textId="77777777" w:rsidR="00403586" w:rsidRDefault="00403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FD5B3" w14:textId="06DD4F8A" w:rsidR="00885E96" w:rsidRDefault="00313AB8" w:rsidP="00B623E0">
    <w:pPr>
      <w:pBdr>
        <w:top w:val="single" w:sz="4" w:space="1" w:color="auto"/>
      </w:pBdr>
      <w:spacing w:after="0" w:line="240" w:lineRule="auto"/>
      <w:jc w:val="left"/>
      <w:outlineLvl w:val="0"/>
      <w:rPr>
        <w:b/>
        <w:color w:val="A6A6A6"/>
        <w:sz w:val="18"/>
        <w:szCs w:val="14"/>
      </w:rPr>
    </w:pPr>
    <w:bookmarkStart w:id="17" w:name="_Hlk112714235"/>
    <w:r w:rsidRPr="00C17950">
      <w:rPr>
        <w:rFonts w:ascii="Arial" w:hAnsi="Arial" w:cs="Arial"/>
        <w:bCs/>
        <w:color w:val="404040"/>
        <w:kern w:val="36"/>
        <w:sz w:val="16"/>
        <w:szCs w:val="16"/>
      </w:rPr>
      <w:t>Jaroslav Koňařík s.r.o.</w:t>
    </w:r>
    <w:r w:rsidR="00B623E0">
      <w:rPr>
        <w:rFonts w:ascii="Arial" w:hAnsi="Arial" w:cs="Arial"/>
        <w:bCs/>
        <w:color w:val="404040"/>
        <w:kern w:val="36"/>
        <w:sz w:val="16"/>
        <w:szCs w:val="16"/>
      </w:rPr>
      <w:t xml:space="preserve">, </w:t>
    </w:r>
    <w:r w:rsidRPr="00C17950">
      <w:rPr>
        <w:rFonts w:ascii="Arial" w:hAnsi="Arial" w:cs="Arial"/>
        <w:bCs/>
        <w:color w:val="404040"/>
        <w:sz w:val="16"/>
        <w:szCs w:val="16"/>
      </w:rPr>
      <w:t>Smetanova 841, 75501 Vsetín</w:t>
    </w:r>
    <w:r w:rsidRPr="00C17950">
      <w:rPr>
        <w:rFonts w:ascii="Arial" w:hAnsi="Arial" w:cs="Arial"/>
        <w:color w:val="404040"/>
        <w:sz w:val="16"/>
        <w:szCs w:val="16"/>
      </w:rPr>
      <w:t xml:space="preserve">                 IČ: </w:t>
    </w:r>
    <w:r w:rsidRPr="00C17950">
      <w:rPr>
        <w:rFonts w:ascii="Arial" w:hAnsi="Arial" w:cs="Arial"/>
        <w:bCs/>
        <w:color w:val="404040"/>
        <w:sz w:val="16"/>
        <w:szCs w:val="16"/>
      </w:rPr>
      <w:t>07463049</w:t>
    </w:r>
    <w:r w:rsidRPr="00C17950">
      <w:rPr>
        <w:rFonts w:ascii="Arial" w:hAnsi="Arial" w:cs="Arial"/>
        <w:color w:val="404040"/>
        <w:sz w:val="16"/>
        <w:szCs w:val="16"/>
      </w:rPr>
      <w:t xml:space="preserve">   </w:t>
    </w:r>
    <w:r w:rsidR="00B623E0">
      <w:rPr>
        <w:rFonts w:ascii="Arial" w:hAnsi="Arial" w:cs="Arial"/>
        <w:color w:val="404040"/>
        <w:sz w:val="16"/>
        <w:szCs w:val="16"/>
      </w:rPr>
      <w:t xml:space="preserve">    </w:t>
    </w:r>
    <w:r w:rsidRPr="00C17950">
      <w:rPr>
        <w:rFonts w:ascii="Arial" w:hAnsi="Arial" w:cs="Arial"/>
        <w:color w:val="404040"/>
        <w:sz w:val="16"/>
        <w:szCs w:val="16"/>
      </w:rPr>
      <w:t xml:space="preserve">     </w:t>
    </w:r>
    <w:r>
      <w:rPr>
        <w:rFonts w:ascii="Arial" w:hAnsi="Arial" w:cs="Arial"/>
        <w:color w:val="404040"/>
        <w:sz w:val="16"/>
        <w:szCs w:val="16"/>
      </w:rPr>
      <w:t xml:space="preserve">  </w:t>
    </w:r>
    <w:r w:rsidRPr="00C17950">
      <w:rPr>
        <w:rFonts w:ascii="Arial" w:hAnsi="Arial" w:cs="Arial"/>
        <w:color w:val="404040"/>
        <w:sz w:val="16"/>
        <w:szCs w:val="16"/>
      </w:rPr>
      <w:t xml:space="preserve">  </w:t>
    </w:r>
  </w:p>
  <w:bookmarkEnd w:id="17"/>
  <w:p w14:paraId="07960AB9" w14:textId="77777777" w:rsidR="00130A05" w:rsidRDefault="00130A05" w:rsidP="00885E96">
    <w:pPr>
      <w:spacing w:after="0" w:line="240" w:lineRule="auto"/>
      <w:rPr>
        <w:color w:val="A6A6A6"/>
        <w:sz w:val="14"/>
        <w:szCs w:val="14"/>
      </w:rPr>
    </w:pPr>
    <w:r>
      <w:rPr>
        <w:b/>
        <w:color w:val="A6A6A6"/>
        <w:sz w:val="18"/>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63BAF" w14:textId="77777777" w:rsidR="00403586" w:rsidRDefault="00403586">
      <w:r>
        <w:separator/>
      </w:r>
    </w:p>
    <w:p w14:paraId="3B0C82CA" w14:textId="77777777" w:rsidR="00403586" w:rsidRDefault="00403586"/>
  </w:footnote>
  <w:footnote w:type="continuationSeparator" w:id="0">
    <w:p w14:paraId="7565458D" w14:textId="77777777" w:rsidR="00403586" w:rsidRDefault="00403586">
      <w:r>
        <w:continuationSeparator/>
      </w:r>
    </w:p>
    <w:p w14:paraId="492A28AF" w14:textId="77777777" w:rsidR="00403586" w:rsidRDefault="00403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C285" w14:textId="77777777" w:rsidR="00163F2D" w:rsidRDefault="00163F2D" w:rsidP="0010529F">
    <w:pPr>
      <w:pStyle w:val="Zhlav"/>
      <w:tabs>
        <w:tab w:val="clear" w:pos="4536"/>
        <w:tab w:val="clear" w:pos="9072"/>
        <w:tab w:val="left" w:pos="31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63C6494"/>
    <w:lvl w:ilvl="0">
      <w:numFmt w:val="decimal"/>
      <w:lvlText w:val="*"/>
      <w:lvlJc w:val="left"/>
    </w:lvl>
  </w:abstractNum>
  <w:abstractNum w:abstractNumId="1" w15:restartNumberingAfterBreak="0">
    <w:nsid w:val="00A43DF6"/>
    <w:multiLevelType w:val="hybridMultilevel"/>
    <w:tmpl w:val="AE84835E"/>
    <w:lvl w:ilvl="0" w:tplc="0C28985C">
      <w:start w:val="1"/>
      <w:numFmt w:val="bullet"/>
      <w:lvlText w:val=""/>
      <w:lvlJc w:val="left"/>
      <w:pPr>
        <w:tabs>
          <w:tab w:val="num" w:pos="1485"/>
        </w:tabs>
        <w:ind w:left="1485" w:hanging="56"/>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4AE39EE"/>
    <w:multiLevelType w:val="hybridMultilevel"/>
    <w:tmpl w:val="43C89BA8"/>
    <w:lvl w:ilvl="0" w:tplc="6200F31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7A4BBE"/>
    <w:multiLevelType w:val="hybridMultilevel"/>
    <w:tmpl w:val="83D895A6"/>
    <w:lvl w:ilvl="0" w:tplc="6200F31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8539AE"/>
    <w:multiLevelType w:val="hybridMultilevel"/>
    <w:tmpl w:val="AB76669C"/>
    <w:lvl w:ilvl="0" w:tplc="CFF0D256">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1E759C"/>
    <w:multiLevelType w:val="multilevel"/>
    <w:tmpl w:val="3228804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ascii="Times New Roman" w:hAnsi="Times New Roman" w:cs="Times New Roman" w:hint="default"/>
        <w:sz w:val="24"/>
        <w:szCs w:val="24"/>
      </w:rPr>
    </w:lvl>
    <w:lvl w:ilvl="2">
      <w:start w:val="1"/>
      <w:numFmt w:val="decimal"/>
      <w:pStyle w:val="Nadpis3"/>
      <w:lvlText w:val="%1.%2.%3"/>
      <w:lvlJc w:val="left"/>
      <w:pPr>
        <w:tabs>
          <w:tab w:val="num" w:pos="720"/>
        </w:tabs>
        <w:ind w:left="720" w:hanging="720"/>
      </w:pPr>
      <w:rPr>
        <w:rFonts w:ascii="Times New Roman" w:hAnsi="Times New Roman" w:cs="Times New Roman" w:hint="default"/>
        <w:sz w:val="24"/>
        <w:szCs w:val="24"/>
      </w:rPr>
    </w:lvl>
    <w:lvl w:ilvl="3">
      <w:numFmt w:val="none"/>
      <w:pStyle w:val="Nadpis4"/>
      <w:lvlText w:val=""/>
      <w:lvlJc w:val="left"/>
      <w:pPr>
        <w:tabs>
          <w:tab w:val="num" w:pos="360"/>
        </w:tabs>
      </w:pPr>
    </w:lvl>
    <w:lvl w:ilvl="4">
      <w:numFmt w:val="none"/>
      <w:pStyle w:val="Nadpis5"/>
      <w:lvlText w:val=""/>
      <w:lvlJc w:val="left"/>
      <w:pPr>
        <w:tabs>
          <w:tab w:val="num" w:pos="360"/>
        </w:tabs>
      </w:pPr>
    </w:lvl>
    <w:lvl w:ilvl="5">
      <w:numFmt w:val="none"/>
      <w:pStyle w:val="Nadpis6"/>
      <w:lvlText w:val=""/>
      <w:lvlJc w:val="left"/>
      <w:pPr>
        <w:tabs>
          <w:tab w:val="num" w:pos="360"/>
        </w:tabs>
      </w:pPr>
    </w:lvl>
    <w:lvl w:ilvl="6">
      <w:numFmt w:val="decimal"/>
      <w:pStyle w:val="Nadpis7"/>
      <w:lvlText w:val=""/>
      <w:lvlJc w:val="left"/>
    </w:lvl>
    <w:lvl w:ilvl="7">
      <w:numFmt w:val="decimal"/>
      <w:pStyle w:val="Nadpis8"/>
      <w:lvlText w:val=""/>
      <w:lvlJc w:val="left"/>
    </w:lvl>
    <w:lvl w:ilvl="8">
      <w:numFmt w:val="decimal"/>
      <w:pStyle w:val="Nadpis9"/>
      <w:lvlText w:val=""/>
      <w:lvlJc w:val="left"/>
    </w:lvl>
  </w:abstractNum>
  <w:abstractNum w:abstractNumId="6" w15:restartNumberingAfterBreak="0">
    <w:nsid w:val="10791715"/>
    <w:multiLevelType w:val="hybridMultilevel"/>
    <w:tmpl w:val="A246E0B0"/>
    <w:lvl w:ilvl="0" w:tplc="6200F31A">
      <w:start w:val="1"/>
      <w:numFmt w:val="bullet"/>
      <w:lvlText w:val=""/>
      <w:lvlJc w:val="left"/>
      <w:pPr>
        <w:tabs>
          <w:tab w:val="num" w:pos="1485"/>
        </w:tabs>
        <w:ind w:left="1485" w:hanging="56"/>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5D705A7"/>
    <w:multiLevelType w:val="hybridMultilevel"/>
    <w:tmpl w:val="0CFA10DE"/>
    <w:lvl w:ilvl="0" w:tplc="4372C4B0">
      <w:numFmt w:val="bullet"/>
      <w:lvlText w:val="-"/>
      <w:lvlJc w:val="left"/>
      <w:pPr>
        <w:ind w:left="3540" w:hanging="360"/>
      </w:pPr>
      <w:rPr>
        <w:rFonts w:ascii="Times New Roman" w:eastAsia="Times New Roman" w:hAnsi="Times New Roman" w:cs="Times New Roman" w:hint="default"/>
      </w:rPr>
    </w:lvl>
    <w:lvl w:ilvl="1" w:tplc="04050003" w:tentative="1">
      <w:start w:val="1"/>
      <w:numFmt w:val="bullet"/>
      <w:lvlText w:val="o"/>
      <w:lvlJc w:val="left"/>
      <w:pPr>
        <w:ind w:left="4260" w:hanging="360"/>
      </w:pPr>
      <w:rPr>
        <w:rFonts w:ascii="Courier New" w:hAnsi="Courier New" w:cs="Courier New" w:hint="default"/>
      </w:rPr>
    </w:lvl>
    <w:lvl w:ilvl="2" w:tplc="04050005" w:tentative="1">
      <w:start w:val="1"/>
      <w:numFmt w:val="bullet"/>
      <w:lvlText w:val=""/>
      <w:lvlJc w:val="left"/>
      <w:pPr>
        <w:ind w:left="4980" w:hanging="360"/>
      </w:pPr>
      <w:rPr>
        <w:rFonts w:ascii="Wingdings" w:hAnsi="Wingdings" w:hint="default"/>
      </w:rPr>
    </w:lvl>
    <w:lvl w:ilvl="3" w:tplc="04050001" w:tentative="1">
      <w:start w:val="1"/>
      <w:numFmt w:val="bullet"/>
      <w:lvlText w:val=""/>
      <w:lvlJc w:val="left"/>
      <w:pPr>
        <w:ind w:left="5700" w:hanging="360"/>
      </w:pPr>
      <w:rPr>
        <w:rFonts w:ascii="Symbol" w:hAnsi="Symbol" w:hint="default"/>
      </w:rPr>
    </w:lvl>
    <w:lvl w:ilvl="4" w:tplc="04050003" w:tentative="1">
      <w:start w:val="1"/>
      <w:numFmt w:val="bullet"/>
      <w:lvlText w:val="o"/>
      <w:lvlJc w:val="left"/>
      <w:pPr>
        <w:ind w:left="6420" w:hanging="360"/>
      </w:pPr>
      <w:rPr>
        <w:rFonts w:ascii="Courier New" w:hAnsi="Courier New" w:cs="Courier New" w:hint="default"/>
      </w:rPr>
    </w:lvl>
    <w:lvl w:ilvl="5" w:tplc="04050005" w:tentative="1">
      <w:start w:val="1"/>
      <w:numFmt w:val="bullet"/>
      <w:lvlText w:val=""/>
      <w:lvlJc w:val="left"/>
      <w:pPr>
        <w:ind w:left="7140" w:hanging="360"/>
      </w:pPr>
      <w:rPr>
        <w:rFonts w:ascii="Wingdings" w:hAnsi="Wingdings" w:hint="default"/>
      </w:rPr>
    </w:lvl>
    <w:lvl w:ilvl="6" w:tplc="04050001" w:tentative="1">
      <w:start w:val="1"/>
      <w:numFmt w:val="bullet"/>
      <w:lvlText w:val=""/>
      <w:lvlJc w:val="left"/>
      <w:pPr>
        <w:ind w:left="7860" w:hanging="360"/>
      </w:pPr>
      <w:rPr>
        <w:rFonts w:ascii="Symbol" w:hAnsi="Symbol" w:hint="default"/>
      </w:rPr>
    </w:lvl>
    <w:lvl w:ilvl="7" w:tplc="04050003" w:tentative="1">
      <w:start w:val="1"/>
      <w:numFmt w:val="bullet"/>
      <w:lvlText w:val="o"/>
      <w:lvlJc w:val="left"/>
      <w:pPr>
        <w:ind w:left="8580" w:hanging="360"/>
      </w:pPr>
      <w:rPr>
        <w:rFonts w:ascii="Courier New" w:hAnsi="Courier New" w:cs="Courier New" w:hint="default"/>
      </w:rPr>
    </w:lvl>
    <w:lvl w:ilvl="8" w:tplc="04050005" w:tentative="1">
      <w:start w:val="1"/>
      <w:numFmt w:val="bullet"/>
      <w:lvlText w:val=""/>
      <w:lvlJc w:val="left"/>
      <w:pPr>
        <w:ind w:left="9300" w:hanging="360"/>
      </w:pPr>
      <w:rPr>
        <w:rFonts w:ascii="Wingdings" w:hAnsi="Wingdings" w:hint="default"/>
      </w:rPr>
    </w:lvl>
  </w:abstractNum>
  <w:abstractNum w:abstractNumId="8" w15:restartNumberingAfterBreak="0">
    <w:nsid w:val="17374BB4"/>
    <w:multiLevelType w:val="hybridMultilevel"/>
    <w:tmpl w:val="ED72C3EE"/>
    <w:lvl w:ilvl="0" w:tplc="0C28985C">
      <w:start w:val="1"/>
      <w:numFmt w:val="bullet"/>
      <w:lvlText w:val=""/>
      <w:lvlJc w:val="left"/>
      <w:pPr>
        <w:tabs>
          <w:tab w:val="num" w:pos="1485"/>
        </w:tabs>
        <w:ind w:left="1485" w:hanging="56"/>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B2342EB"/>
    <w:multiLevelType w:val="hybridMultilevel"/>
    <w:tmpl w:val="0D50F23C"/>
    <w:lvl w:ilvl="0" w:tplc="0C28985C">
      <w:start w:val="1"/>
      <w:numFmt w:val="bullet"/>
      <w:lvlText w:val=""/>
      <w:lvlJc w:val="left"/>
      <w:pPr>
        <w:tabs>
          <w:tab w:val="num" w:pos="1485"/>
        </w:tabs>
        <w:ind w:left="1485" w:hanging="56"/>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DF32FEE"/>
    <w:multiLevelType w:val="hybridMultilevel"/>
    <w:tmpl w:val="CED8EB78"/>
    <w:lvl w:ilvl="0" w:tplc="6200F3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F451AF"/>
    <w:multiLevelType w:val="hybridMultilevel"/>
    <w:tmpl w:val="260E64E8"/>
    <w:lvl w:ilvl="0" w:tplc="DCF05E86">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83337"/>
    <w:multiLevelType w:val="hybridMultilevel"/>
    <w:tmpl w:val="CA56C264"/>
    <w:lvl w:ilvl="0" w:tplc="1AA0EB08">
      <w:numFmt w:val="decimal"/>
      <w:pStyle w:val="Obsah1"/>
      <w:lvlText w:val=""/>
      <w:lvlJc w:val="left"/>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abstractNum w:abstractNumId="13" w15:restartNumberingAfterBreak="0">
    <w:nsid w:val="27301483"/>
    <w:multiLevelType w:val="hybridMultilevel"/>
    <w:tmpl w:val="35046166"/>
    <w:lvl w:ilvl="0" w:tplc="6200F3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AD21C5"/>
    <w:multiLevelType w:val="hybridMultilevel"/>
    <w:tmpl w:val="2DE06BD6"/>
    <w:lvl w:ilvl="0" w:tplc="67023832">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FA6B75"/>
    <w:multiLevelType w:val="hybridMultilevel"/>
    <w:tmpl w:val="48B0F982"/>
    <w:lvl w:ilvl="0" w:tplc="0C28985C">
      <w:start w:val="1"/>
      <w:numFmt w:val="bullet"/>
      <w:lvlText w:val=""/>
      <w:lvlJc w:val="left"/>
      <w:pPr>
        <w:tabs>
          <w:tab w:val="num" w:pos="1485"/>
        </w:tabs>
        <w:ind w:left="1485" w:hanging="56"/>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C902EA0"/>
    <w:multiLevelType w:val="hybridMultilevel"/>
    <w:tmpl w:val="2DC4287E"/>
    <w:lvl w:ilvl="0" w:tplc="1F2E746E">
      <w:numFmt w:val="bullet"/>
      <w:lvlText w:val="-"/>
      <w:lvlJc w:val="left"/>
      <w:pPr>
        <w:ind w:left="3552" w:hanging="360"/>
      </w:pPr>
      <w:rPr>
        <w:rFonts w:ascii="Times New Roman" w:eastAsia="Times New Roman" w:hAnsi="Times New Roman" w:cs="Times New Roman"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17" w15:restartNumberingAfterBreak="0">
    <w:nsid w:val="3FBE1EE6"/>
    <w:multiLevelType w:val="hybridMultilevel"/>
    <w:tmpl w:val="23B2A97C"/>
    <w:lvl w:ilvl="0" w:tplc="6200F3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664721"/>
    <w:multiLevelType w:val="hybridMultilevel"/>
    <w:tmpl w:val="0BECBAF0"/>
    <w:lvl w:ilvl="0" w:tplc="6200F31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3C76C59"/>
    <w:multiLevelType w:val="hybridMultilevel"/>
    <w:tmpl w:val="D65E89EC"/>
    <w:lvl w:ilvl="0" w:tplc="6200F31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4FA6723"/>
    <w:multiLevelType w:val="hybridMultilevel"/>
    <w:tmpl w:val="E214BD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AB5731"/>
    <w:multiLevelType w:val="hybridMultilevel"/>
    <w:tmpl w:val="956849AE"/>
    <w:lvl w:ilvl="0" w:tplc="6200F3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472ECF"/>
    <w:multiLevelType w:val="hybridMultilevel"/>
    <w:tmpl w:val="D93A28C8"/>
    <w:lvl w:ilvl="0" w:tplc="0C28985C">
      <w:start w:val="1"/>
      <w:numFmt w:val="bullet"/>
      <w:lvlText w:val=""/>
      <w:lvlJc w:val="left"/>
      <w:pPr>
        <w:tabs>
          <w:tab w:val="num" w:pos="1485"/>
        </w:tabs>
        <w:ind w:left="1485" w:hanging="56"/>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FB2156C"/>
    <w:multiLevelType w:val="hybridMultilevel"/>
    <w:tmpl w:val="F2D0B308"/>
    <w:lvl w:ilvl="0" w:tplc="6200F3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A81651"/>
    <w:multiLevelType w:val="hybridMultilevel"/>
    <w:tmpl w:val="8D70682A"/>
    <w:lvl w:ilvl="0" w:tplc="6200F31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CD1D06"/>
    <w:multiLevelType w:val="hybridMultilevel"/>
    <w:tmpl w:val="285EEC14"/>
    <w:lvl w:ilvl="0" w:tplc="6200F31A">
      <w:start w:val="1"/>
      <w:numFmt w:val="bullet"/>
      <w:lvlText w:val=""/>
      <w:lvlJc w:val="left"/>
      <w:pPr>
        <w:tabs>
          <w:tab w:val="num" w:pos="1485"/>
        </w:tabs>
        <w:ind w:left="1485" w:hanging="56"/>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D710DD2"/>
    <w:multiLevelType w:val="hybridMultilevel"/>
    <w:tmpl w:val="B058C2EA"/>
    <w:lvl w:ilvl="0" w:tplc="6200F3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8332F6"/>
    <w:multiLevelType w:val="multilevel"/>
    <w:tmpl w:val="CD90C780"/>
    <w:lvl w:ilvl="0">
      <w:start w:val="1"/>
      <w:numFmt w:val="bullet"/>
      <w:lvlText w:val=""/>
      <w:lvlJc w:val="left"/>
      <w:pPr>
        <w:tabs>
          <w:tab w:val="num" w:pos="720"/>
        </w:tabs>
        <w:ind w:left="720" w:hanging="360"/>
      </w:pPr>
      <w:rPr>
        <w:rFonts w:ascii="Symbol" w:hAnsi="Symbol" w:hint="default"/>
        <w:b w:val="0"/>
        <w:color w:val="auto"/>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DB465F"/>
    <w:multiLevelType w:val="hybridMultilevel"/>
    <w:tmpl w:val="534A8D4C"/>
    <w:lvl w:ilvl="0" w:tplc="6200F31A">
      <w:start w:val="1"/>
      <w:numFmt w:val="bullet"/>
      <w:lvlText w:val=""/>
      <w:lvlJc w:val="left"/>
      <w:pPr>
        <w:tabs>
          <w:tab w:val="num" w:pos="1485"/>
        </w:tabs>
        <w:ind w:left="1485" w:hanging="56"/>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3DB1D1B"/>
    <w:multiLevelType w:val="hybridMultilevel"/>
    <w:tmpl w:val="21F663EA"/>
    <w:lvl w:ilvl="0" w:tplc="38B258C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CB1653"/>
    <w:multiLevelType w:val="hybridMultilevel"/>
    <w:tmpl w:val="2138EAD4"/>
    <w:lvl w:ilvl="0" w:tplc="6200F3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E97933"/>
    <w:multiLevelType w:val="hybridMultilevel"/>
    <w:tmpl w:val="28444356"/>
    <w:lvl w:ilvl="0" w:tplc="6200F31A">
      <w:start w:val="1"/>
      <w:numFmt w:val="bullet"/>
      <w:lvlText w:val=""/>
      <w:lvlJc w:val="left"/>
      <w:pPr>
        <w:tabs>
          <w:tab w:val="num" w:pos="1485"/>
        </w:tabs>
        <w:ind w:left="1485" w:hanging="56"/>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66D275B"/>
    <w:multiLevelType w:val="hybridMultilevel"/>
    <w:tmpl w:val="1D189796"/>
    <w:lvl w:ilvl="0" w:tplc="6200F31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6A383FFA"/>
    <w:multiLevelType w:val="hybridMultilevel"/>
    <w:tmpl w:val="1C146F86"/>
    <w:lvl w:ilvl="0" w:tplc="6200F3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1313C7"/>
    <w:multiLevelType w:val="multilevel"/>
    <w:tmpl w:val="BEC413F8"/>
    <w:lvl w:ilvl="0">
      <w:start w:val="1"/>
      <w:numFmt w:val="decimal"/>
      <w:lvlText w:val="%1."/>
      <w:lvlJc w:val="left"/>
      <w:pPr>
        <w:ind w:left="1080" w:hanging="72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5" w15:restartNumberingAfterBreak="0">
    <w:nsid w:val="6B170CEA"/>
    <w:multiLevelType w:val="hybridMultilevel"/>
    <w:tmpl w:val="342E2198"/>
    <w:lvl w:ilvl="0" w:tplc="6200F3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7A3047"/>
    <w:multiLevelType w:val="hybridMultilevel"/>
    <w:tmpl w:val="B31CD250"/>
    <w:lvl w:ilvl="0" w:tplc="0405000F">
      <w:start w:val="1"/>
      <w:numFmt w:val="decimal"/>
      <w:lvlText w:val="%1."/>
      <w:lvlJc w:val="left"/>
      <w:pPr>
        <w:ind w:left="286" w:hanging="360"/>
      </w:pPr>
    </w:lvl>
    <w:lvl w:ilvl="1" w:tplc="04050019" w:tentative="1">
      <w:start w:val="1"/>
      <w:numFmt w:val="lowerLetter"/>
      <w:lvlText w:val="%2."/>
      <w:lvlJc w:val="left"/>
      <w:pPr>
        <w:ind w:left="1006" w:hanging="360"/>
      </w:pPr>
    </w:lvl>
    <w:lvl w:ilvl="2" w:tplc="0405001B" w:tentative="1">
      <w:start w:val="1"/>
      <w:numFmt w:val="lowerRoman"/>
      <w:lvlText w:val="%3."/>
      <w:lvlJc w:val="right"/>
      <w:pPr>
        <w:ind w:left="1726" w:hanging="180"/>
      </w:pPr>
    </w:lvl>
    <w:lvl w:ilvl="3" w:tplc="0405000F" w:tentative="1">
      <w:start w:val="1"/>
      <w:numFmt w:val="decimal"/>
      <w:lvlText w:val="%4."/>
      <w:lvlJc w:val="left"/>
      <w:pPr>
        <w:ind w:left="2446" w:hanging="360"/>
      </w:pPr>
    </w:lvl>
    <w:lvl w:ilvl="4" w:tplc="04050019" w:tentative="1">
      <w:start w:val="1"/>
      <w:numFmt w:val="lowerLetter"/>
      <w:lvlText w:val="%5."/>
      <w:lvlJc w:val="left"/>
      <w:pPr>
        <w:ind w:left="3166" w:hanging="360"/>
      </w:pPr>
    </w:lvl>
    <w:lvl w:ilvl="5" w:tplc="0405001B" w:tentative="1">
      <w:start w:val="1"/>
      <w:numFmt w:val="lowerRoman"/>
      <w:lvlText w:val="%6."/>
      <w:lvlJc w:val="right"/>
      <w:pPr>
        <w:ind w:left="3886" w:hanging="180"/>
      </w:pPr>
    </w:lvl>
    <w:lvl w:ilvl="6" w:tplc="0405000F" w:tentative="1">
      <w:start w:val="1"/>
      <w:numFmt w:val="decimal"/>
      <w:lvlText w:val="%7."/>
      <w:lvlJc w:val="left"/>
      <w:pPr>
        <w:ind w:left="4606" w:hanging="360"/>
      </w:pPr>
    </w:lvl>
    <w:lvl w:ilvl="7" w:tplc="04050019" w:tentative="1">
      <w:start w:val="1"/>
      <w:numFmt w:val="lowerLetter"/>
      <w:lvlText w:val="%8."/>
      <w:lvlJc w:val="left"/>
      <w:pPr>
        <w:ind w:left="5326" w:hanging="360"/>
      </w:pPr>
    </w:lvl>
    <w:lvl w:ilvl="8" w:tplc="0405001B" w:tentative="1">
      <w:start w:val="1"/>
      <w:numFmt w:val="lowerRoman"/>
      <w:lvlText w:val="%9."/>
      <w:lvlJc w:val="right"/>
      <w:pPr>
        <w:ind w:left="6046" w:hanging="180"/>
      </w:pPr>
    </w:lvl>
  </w:abstractNum>
  <w:abstractNum w:abstractNumId="37" w15:restartNumberingAfterBreak="0">
    <w:nsid w:val="739B63E0"/>
    <w:multiLevelType w:val="hybridMultilevel"/>
    <w:tmpl w:val="B7A81CFE"/>
    <w:lvl w:ilvl="0" w:tplc="6200F31A">
      <w:start w:val="1"/>
      <w:numFmt w:val="bullet"/>
      <w:lvlText w:val=""/>
      <w:lvlJc w:val="left"/>
      <w:pPr>
        <w:ind w:left="1428" w:hanging="360"/>
      </w:pPr>
      <w:rPr>
        <w:rFonts w:ascii="Symbol" w:hAnsi="Symbol" w:hint="default"/>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8" w15:restartNumberingAfterBreak="0">
    <w:nsid w:val="74454E0B"/>
    <w:multiLevelType w:val="hybridMultilevel"/>
    <w:tmpl w:val="B978CF88"/>
    <w:lvl w:ilvl="0" w:tplc="6200F31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DF61B9"/>
    <w:multiLevelType w:val="hybridMultilevel"/>
    <w:tmpl w:val="EAA2FCBE"/>
    <w:lvl w:ilvl="0" w:tplc="A10A71A2">
      <w:numFmt w:val="decimal"/>
      <w:pStyle w:val="st-slice"/>
      <w:lvlText w:val=""/>
      <w:lvlJc w:val="left"/>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abstractNum w:abstractNumId="40" w15:restartNumberingAfterBreak="0">
    <w:nsid w:val="75B91B22"/>
    <w:multiLevelType w:val="hybridMultilevel"/>
    <w:tmpl w:val="A9906662"/>
    <w:lvl w:ilvl="0" w:tplc="4CACCD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3433FC"/>
    <w:multiLevelType w:val="hybridMultilevel"/>
    <w:tmpl w:val="3E362762"/>
    <w:lvl w:ilvl="0" w:tplc="35DC8F48">
      <w:numFmt w:val="decimal"/>
      <w:pStyle w:val="odrka"/>
      <w:lvlText w:val=""/>
      <w:lvlJc w:val="left"/>
    </w:lvl>
    <w:lvl w:ilvl="1" w:tplc="04050001">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42" w15:restartNumberingAfterBreak="0">
    <w:nsid w:val="7AAB3D19"/>
    <w:multiLevelType w:val="hybridMultilevel"/>
    <w:tmpl w:val="61A0A43A"/>
    <w:lvl w:ilvl="0" w:tplc="E124D996">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7BCF01FF"/>
    <w:multiLevelType w:val="hybridMultilevel"/>
    <w:tmpl w:val="644C34D2"/>
    <w:lvl w:ilvl="0" w:tplc="69C8858E">
      <w:numFmt w:val="decimal"/>
      <w:pStyle w:val="Program"/>
      <w:lvlText w:val=""/>
      <w:lvlJc w:val="left"/>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num w:numId="1" w16cid:durableId="1657297812">
    <w:abstractNumId w:val="43"/>
  </w:num>
  <w:num w:numId="2" w16cid:durableId="76482952">
    <w:abstractNumId w:val="5"/>
  </w:num>
  <w:num w:numId="3" w16cid:durableId="1579943725">
    <w:abstractNumId w:val="12"/>
  </w:num>
  <w:num w:numId="4" w16cid:durableId="16586737">
    <w:abstractNumId w:val="39"/>
  </w:num>
  <w:num w:numId="5" w16cid:durableId="939678747">
    <w:abstractNumId w:val="41"/>
  </w:num>
  <w:num w:numId="6" w16cid:durableId="1350451445">
    <w:abstractNumId w:val="36"/>
  </w:num>
  <w:num w:numId="7" w16cid:durableId="1196235160">
    <w:abstractNumId w:val="21"/>
  </w:num>
  <w:num w:numId="8" w16cid:durableId="62919915">
    <w:abstractNumId w:val="24"/>
  </w:num>
  <w:num w:numId="9" w16cid:durableId="1098713782">
    <w:abstractNumId w:val="18"/>
  </w:num>
  <w:num w:numId="10" w16cid:durableId="435058155">
    <w:abstractNumId w:val="19"/>
  </w:num>
  <w:num w:numId="11" w16cid:durableId="461967345">
    <w:abstractNumId w:val="27"/>
  </w:num>
  <w:num w:numId="12" w16cid:durableId="914120768">
    <w:abstractNumId w:val="13"/>
  </w:num>
  <w:num w:numId="13" w16cid:durableId="1142426406">
    <w:abstractNumId w:val="3"/>
  </w:num>
  <w:num w:numId="14" w16cid:durableId="1680500621">
    <w:abstractNumId w:val="25"/>
  </w:num>
  <w:num w:numId="15" w16cid:durableId="1516966574">
    <w:abstractNumId w:val="31"/>
  </w:num>
  <w:num w:numId="16" w16cid:durableId="1457144275">
    <w:abstractNumId w:val="17"/>
  </w:num>
  <w:num w:numId="17" w16cid:durableId="1903827287">
    <w:abstractNumId w:val="10"/>
  </w:num>
  <w:num w:numId="18" w16cid:durableId="1400207640">
    <w:abstractNumId w:val="6"/>
  </w:num>
  <w:num w:numId="19" w16cid:durableId="1855144505">
    <w:abstractNumId w:val="9"/>
  </w:num>
  <w:num w:numId="20" w16cid:durableId="1464344264">
    <w:abstractNumId w:val="33"/>
  </w:num>
  <w:num w:numId="21" w16cid:durableId="660086536">
    <w:abstractNumId w:val="26"/>
  </w:num>
  <w:num w:numId="22" w16cid:durableId="905073587">
    <w:abstractNumId w:val="32"/>
  </w:num>
  <w:num w:numId="23" w16cid:durableId="1373963804">
    <w:abstractNumId w:val="23"/>
  </w:num>
  <w:num w:numId="24" w16cid:durableId="2114325865">
    <w:abstractNumId w:val="35"/>
  </w:num>
  <w:num w:numId="25" w16cid:durableId="379019019">
    <w:abstractNumId w:val="0"/>
    <w:lvlOverride w:ilvl="0">
      <w:lvl w:ilvl="0">
        <w:start w:val="2"/>
        <w:numFmt w:val="bullet"/>
        <w:lvlText w:val="-"/>
        <w:legacy w:legacy="1" w:legacySpace="120" w:legacyIndent="360"/>
        <w:lvlJc w:val="left"/>
        <w:pPr>
          <w:ind w:left="420" w:hanging="360"/>
        </w:pPr>
      </w:lvl>
    </w:lvlOverride>
  </w:num>
  <w:num w:numId="26" w16cid:durableId="2098941569">
    <w:abstractNumId w:val="15"/>
  </w:num>
  <w:num w:numId="27" w16cid:durableId="1771897922">
    <w:abstractNumId w:val="22"/>
  </w:num>
  <w:num w:numId="28" w16cid:durableId="97338229">
    <w:abstractNumId w:val="1"/>
  </w:num>
  <w:num w:numId="29" w16cid:durableId="769397555">
    <w:abstractNumId w:val="8"/>
  </w:num>
  <w:num w:numId="30" w16cid:durableId="1049763188">
    <w:abstractNumId w:val="28"/>
  </w:num>
  <w:num w:numId="31" w16cid:durableId="791478623">
    <w:abstractNumId w:val="11"/>
  </w:num>
  <w:num w:numId="32" w16cid:durableId="898827018">
    <w:abstractNumId w:val="42"/>
  </w:num>
  <w:num w:numId="33" w16cid:durableId="1096680706">
    <w:abstractNumId w:val="34"/>
  </w:num>
  <w:num w:numId="34" w16cid:durableId="1049572722">
    <w:abstractNumId w:val="37"/>
  </w:num>
  <w:num w:numId="35" w16cid:durableId="180969474">
    <w:abstractNumId w:val="30"/>
  </w:num>
  <w:num w:numId="36" w16cid:durableId="1795631597">
    <w:abstractNumId w:val="20"/>
  </w:num>
  <w:num w:numId="37" w16cid:durableId="1510484170">
    <w:abstractNumId w:val="29"/>
  </w:num>
  <w:num w:numId="38" w16cid:durableId="94832526">
    <w:abstractNumId w:val="2"/>
  </w:num>
  <w:num w:numId="39" w16cid:durableId="960503079">
    <w:abstractNumId w:val="16"/>
  </w:num>
  <w:num w:numId="40" w16cid:durableId="61293105">
    <w:abstractNumId w:val="7"/>
  </w:num>
  <w:num w:numId="41" w16cid:durableId="240061829">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16cid:durableId="1175805692">
    <w:abstractNumId w:val="14"/>
  </w:num>
  <w:num w:numId="43" w16cid:durableId="2099642621">
    <w:abstractNumId w:val="40"/>
  </w:num>
  <w:num w:numId="44" w16cid:durableId="1820611011">
    <w:abstractNumId w:val="4"/>
  </w:num>
  <w:num w:numId="45" w16cid:durableId="1168642140">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A7"/>
    <w:rsid w:val="0000085B"/>
    <w:rsid w:val="000010DD"/>
    <w:rsid w:val="000015A4"/>
    <w:rsid w:val="000021DF"/>
    <w:rsid w:val="0000440A"/>
    <w:rsid w:val="000050DC"/>
    <w:rsid w:val="000055D4"/>
    <w:rsid w:val="00010275"/>
    <w:rsid w:val="00012FE1"/>
    <w:rsid w:val="0001443E"/>
    <w:rsid w:val="0001582E"/>
    <w:rsid w:val="000159B4"/>
    <w:rsid w:val="00015F03"/>
    <w:rsid w:val="000163E9"/>
    <w:rsid w:val="000201AE"/>
    <w:rsid w:val="00020B45"/>
    <w:rsid w:val="000224BB"/>
    <w:rsid w:val="000224FB"/>
    <w:rsid w:val="00022CD8"/>
    <w:rsid w:val="0002383B"/>
    <w:rsid w:val="00023CEB"/>
    <w:rsid w:val="00025C23"/>
    <w:rsid w:val="000261C8"/>
    <w:rsid w:val="000300C3"/>
    <w:rsid w:val="000313F4"/>
    <w:rsid w:val="00031502"/>
    <w:rsid w:val="00031D4C"/>
    <w:rsid w:val="000320CD"/>
    <w:rsid w:val="00032445"/>
    <w:rsid w:val="00032A9A"/>
    <w:rsid w:val="0003355C"/>
    <w:rsid w:val="0003492E"/>
    <w:rsid w:val="000350C2"/>
    <w:rsid w:val="00035331"/>
    <w:rsid w:val="00035787"/>
    <w:rsid w:val="00035790"/>
    <w:rsid w:val="00037257"/>
    <w:rsid w:val="00037880"/>
    <w:rsid w:val="00040EFA"/>
    <w:rsid w:val="000416B7"/>
    <w:rsid w:val="000424BF"/>
    <w:rsid w:val="000434A7"/>
    <w:rsid w:val="00044428"/>
    <w:rsid w:val="00044447"/>
    <w:rsid w:val="00045B40"/>
    <w:rsid w:val="00045C37"/>
    <w:rsid w:val="00045EDB"/>
    <w:rsid w:val="00047184"/>
    <w:rsid w:val="00047388"/>
    <w:rsid w:val="00047506"/>
    <w:rsid w:val="000479BC"/>
    <w:rsid w:val="0005096F"/>
    <w:rsid w:val="00052456"/>
    <w:rsid w:val="00054095"/>
    <w:rsid w:val="000544C5"/>
    <w:rsid w:val="00055199"/>
    <w:rsid w:val="00055481"/>
    <w:rsid w:val="00055EC4"/>
    <w:rsid w:val="00057514"/>
    <w:rsid w:val="00057A1B"/>
    <w:rsid w:val="000600B4"/>
    <w:rsid w:val="00060391"/>
    <w:rsid w:val="000604CA"/>
    <w:rsid w:val="0006124F"/>
    <w:rsid w:val="00062661"/>
    <w:rsid w:val="000633BA"/>
    <w:rsid w:val="00063F6E"/>
    <w:rsid w:val="00064745"/>
    <w:rsid w:val="00065EA7"/>
    <w:rsid w:val="00067DDF"/>
    <w:rsid w:val="00070BB0"/>
    <w:rsid w:val="00071229"/>
    <w:rsid w:val="00072624"/>
    <w:rsid w:val="00073363"/>
    <w:rsid w:val="00073631"/>
    <w:rsid w:val="000753AB"/>
    <w:rsid w:val="00075FFE"/>
    <w:rsid w:val="00077591"/>
    <w:rsid w:val="00080594"/>
    <w:rsid w:val="00080811"/>
    <w:rsid w:val="00081159"/>
    <w:rsid w:val="00081383"/>
    <w:rsid w:val="00081621"/>
    <w:rsid w:val="00082221"/>
    <w:rsid w:val="000843BD"/>
    <w:rsid w:val="000844AE"/>
    <w:rsid w:val="00084769"/>
    <w:rsid w:val="0008478E"/>
    <w:rsid w:val="000854D3"/>
    <w:rsid w:val="00085D26"/>
    <w:rsid w:val="00085F8B"/>
    <w:rsid w:val="0008683E"/>
    <w:rsid w:val="00087374"/>
    <w:rsid w:val="0009009A"/>
    <w:rsid w:val="0009042D"/>
    <w:rsid w:val="00090CB2"/>
    <w:rsid w:val="00090CCF"/>
    <w:rsid w:val="00091225"/>
    <w:rsid w:val="000926C5"/>
    <w:rsid w:val="00093413"/>
    <w:rsid w:val="00094620"/>
    <w:rsid w:val="00097334"/>
    <w:rsid w:val="000A02B8"/>
    <w:rsid w:val="000A0559"/>
    <w:rsid w:val="000A12D6"/>
    <w:rsid w:val="000A1BCB"/>
    <w:rsid w:val="000A295F"/>
    <w:rsid w:val="000A2D04"/>
    <w:rsid w:val="000A2D08"/>
    <w:rsid w:val="000A2ECA"/>
    <w:rsid w:val="000A3AA1"/>
    <w:rsid w:val="000A481B"/>
    <w:rsid w:val="000A486D"/>
    <w:rsid w:val="000A7048"/>
    <w:rsid w:val="000A70D7"/>
    <w:rsid w:val="000A74FD"/>
    <w:rsid w:val="000A781C"/>
    <w:rsid w:val="000A7B29"/>
    <w:rsid w:val="000B0E78"/>
    <w:rsid w:val="000B1EBD"/>
    <w:rsid w:val="000B267F"/>
    <w:rsid w:val="000B31B3"/>
    <w:rsid w:val="000B3BE6"/>
    <w:rsid w:val="000B406D"/>
    <w:rsid w:val="000B41AA"/>
    <w:rsid w:val="000B6A48"/>
    <w:rsid w:val="000B740A"/>
    <w:rsid w:val="000B7AFE"/>
    <w:rsid w:val="000C1112"/>
    <w:rsid w:val="000C1305"/>
    <w:rsid w:val="000C3C90"/>
    <w:rsid w:val="000C3ECF"/>
    <w:rsid w:val="000C3FDC"/>
    <w:rsid w:val="000C447D"/>
    <w:rsid w:val="000C4F7C"/>
    <w:rsid w:val="000C5511"/>
    <w:rsid w:val="000C5613"/>
    <w:rsid w:val="000C5CBB"/>
    <w:rsid w:val="000C6804"/>
    <w:rsid w:val="000C6DE6"/>
    <w:rsid w:val="000C7474"/>
    <w:rsid w:val="000C747E"/>
    <w:rsid w:val="000D0F12"/>
    <w:rsid w:val="000D2E5C"/>
    <w:rsid w:val="000D308C"/>
    <w:rsid w:val="000D36D2"/>
    <w:rsid w:val="000D3E20"/>
    <w:rsid w:val="000D4B0A"/>
    <w:rsid w:val="000D64DB"/>
    <w:rsid w:val="000D6BAF"/>
    <w:rsid w:val="000D6F62"/>
    <w:rsid w:val="000D7C95"/>
    <w:rsid w:val="000E0323"/>
    <w:rsid w:val="000E0901"/>
    <w:rsid w:val="000E0AD7"/>
    <w:rsid w:val="000E1642"/>
    <w:rsid w:val="000E1DD0"/>
    <w:rsid w:val="000E1EC4"/>
    <w:rsid w:val="000E3125"/>
    <w:rsid w:val="000E35A3"/>
    <w:rsid w:val="000E37DA"/>
    <w:rsid w:val="000E430D"/>
    <w:rsid w:val="000E450A"/>
    <w:rsid w:val="000E4FC2"/>
    <w:rsid w:val="000E51A7"/>
    <w:rsid w:val="000E563D"/>
    <w:rsid w:val="000E5F96"/>
    <w:rsid w:val="000E659D"/>
    <w:rsid w:val="000E731D"/>
    <w:rsid w:val="000E7B97"/>
    <w:rsid w:val="000F0219"/>
    <w:rsid w:val="000F0A58"/>
    <w:rsid w:val="000F1EFB"/>
    <w:rsid w:val="000F4839"/>
    <w:rsid w:val="000F48D3"/>
    <w:rsid w:val="000F5325"/>
    <w:rsid w:val="000F6830"/>
    <w:rsid w:val="000F6B5F"/>
    <w:rsid w:val="00100505"/>
    <w:rsid w:val="001011EA"/>
    <w:rsid w:val="00101663"/>
    <w:rsid w:val="0010349E"/>
    <w:rsid w:val="00103830"/>
    <w:rsid w:val="00104F69"/>
    <w:rsid w:val="0010529F"/>
    <w:rsid w:val="001059D1"/>
    <w:rsid w:val="00105D94"/>
    <w:rsid w:val="00107765"/>
    <w:rsid w:val="00107C81"/>
    <w:rsid w:val="00110296"/>
    <w:rsid w:val="00110589"/>
    <w:rsid w:val="00111818"/>
    <w:rsid w:val="0011233B"/>
    <w:rsid w:val="0011301F"/>
    <w:rsid w:val="00113B75"/>
    <w:rsid w:val="00114345"/>
    <w:rsid w:val="0011463F"/>
    <w:rsid w:val="001151B1"/>
    <w:rsid w:val="00115EC2"/>
    <w:rsid w:val="00115F1A"/>
    <w:rsid w:val="00116576"/>
    <w:rsid w:val="00116659"/>
    <w:rsid w:val="00117A9C"/>
    <w:rsid w:val="00117D36"/>
    <w:rsid w:val="00121816"/>
    <w:rsid w:val="00121B31"/>
    <w:rsid w:val="001221DD"/>
    <w:rsid w:val="001225D9"/>
    <w:rsid w:val="00124EED"/>
    <w:rsid w:val="0012508C"/>
    <w:rsid w:val="00126195"/>
    <w:rsid w:val="0012664E"/>
    <w:rsid w:val="00126CA5"/>
    <w:rsid w:val="0012728B"/>
    <w:rsid w:val="001272B6"/>
    <w:rsid w:val="00127739"/>
    <w:rsid w:val="00130A05"/>
    <w:rsid w:val="00131540"/>
    <w:rsid w:val="001316DD"/>
    <w:rsid w:val="00131DD5"/>
    <w:rsid w:val="00132EFE"/>
    <w:rsid w:val="00134017"/>
    <w:rsid w:val="001340A7"/>
    <w:rsid w:val="001348A4"/>
    <w:rsid w:val="0013617E"/>
    <w:rsid w:val="0013731D"/>
    <w:rsid w:val="001379F7"/>
    <w:rsid w:val="00142F50"/>
    <w:rsid w:val="001434BB"/>
    <w:rsid w:val="001440A4"/>
    <w:rsid w:val="00144F9B"/>
    <w:rsid w:val="0014507A"/>
    <w:rsid w:val="001454A0"/>
    <w:rsid w:val="00146380"/>
    <w:rsid w:val="00146645"/>
    <w:rsid w:val="001505A8"/>
    <w:rsid w:val="00150BA4"/>
    <w:rsid w:val="00150C0B"/>
    <w:rsid w:val="001518BC"/>
    <w:rsid w:val="001520B0"/>
    <w:rsid w:val="001521BB"/>
    <w:rsid w:val="00152BC7"/>
    <w:rsid w:val="00153D68"/>
    <w:rsid w:val="0015439B"/>
    <w:rsid w:val="001547AB"/>
    <w:rsid w:val="00155251"/>
    <w:rsid w:val="001559B9"/>
    <w:rsid w:val="001559BC"/>
    <w:rsid w:val="001568D2"/>
    <w:rsid w:val="001569B7"/>
    <w:rsid w:val="00156C02"/>
    <w:rsid w:val="0015772B"/>
    <w:rsid w:val="001578BE"/>
    <w:rsid w:val="00157A64"/>
    <w:rsid w:val="001605AA"/>
    <w:rsid w:val="00160738"/>
    <w:rsid w:val="00161131"/>
    <w:rsid w:val="00161FC2"/>
    <w:rsid w:val="001624BD"/>
    <w:rsid w:val="00162F28"/>
    <w:rsid w:val="001631C5"/>
    <w:rsid w:val="00163B62"/>
    <w:rsid w:val="00163EF0"/>
    <w:rsid w:val="00163F2D"/>
    <w:rsid w:val="00164137"/>
    <w:rsid w:val="001641FA"/>
    <w:rsid w:val="00166DF5"/>
    <w:rsid w:val="00166E61"/>
    <w:rsid w:val="001675F4"/>
    <w:rsid w:val="00167689"/>
    <w:rsid w:val="00170906"/>
    <w:rsid w:val="00172608"/>
    <w:rsid w:val="001731DA"/>
    <w:rsid w:val="001748B7"/>
    <w:rsid w:val="001748FD"/>
    <w:rsid w:val="00174957"/>
    <w:rsid w:val="00177283"/>
    <w:rsid w:val="00177BD2"/>
    <w:rsid w:val="00177C41"/>
    <w:rsid w:val="001808E4"/>
    <w:rsid w:val="00181223"/>
    <w:rsid w:val="0018134A"/>
    <w:rsid w:val="00181A0D"/>
    <w:rsid w:val="00182315"/>
    <w:rsid w:val="001835B5"/>
    <w:rsid w:val="00184C98"/>
    <w:rsid w:val="00184D06"/>
    <w:rsid w:val="00184E34"/>
    <w:rsid w:val="00185027"/>
    <w:rsid w:val="00186385"/>
    <w:rsid w:val="00192D10"/>
    <w:rsid w:val="00194091"/>
    <w:rsid w:val="00196C0B"/>
    <w:rsid w:val="00197F43"/>
    <w:rsid w:val="001A00AE"/>
    <w:rsid w:val="001A1161"/>
    <w:rsid w:val="001A2D02"/>
    <w:rsid w:val="001A50FE"/>
    <w:rsid w:val="001A6E69"/>
    <w:rsid w:val="001A6F04"/>
    <w:rsid w:val="001A70FF"/>
    <w:rsid w:val="001A7634"/>
    <w:rsid w:val="001A771D"/>
    <w:rsid w:val="001A7F61"/>
    <w:rsid w:val="001B025F"/>
    <w:rsid w:val="001B0652"/>
    <w:rsid w:val="001B1838"/>
    <w:rsid w:val="001B1AA1"/>
    <w:rsid w:val="001B22F0"/>
    <w:rsid w:val="001B356A"/>
    <w:rsid w:val="001B3BAB"/>
    <w:rsid w:val="001B4A1B"/>
    <w:rsid w:val="001B5C93"/>
    <w:rsid w:val="001B6DC0"/>
    <w:rsid w:val="001C1A4D"/>
    <w:rsid w:val="001C1C36"/>
    <w:rsid w:val="001C223B"/>
    <w:rsid w:val="001C2BB1"/>
    <w:rsid w:val="001C3BA4"/>
    <w:rsid w:val="001C437F"/>
    <w:rsid w:val="001C475B"/>
    <w:rsid w:val="001C4B67"/>
    <w:rsid w:val="001C570F"/>
    <w:rsid w:val="001C7E80"/>
    <w:rsid w:val="001D16B3"/>
    <w:rsid w:val="001D17A5"/>
    <w:rsid w:val="001D1C23"/>
    <w:rsid w:val="001D2781"/>
    <w:rsid w:val="001D3CB4"/>
    <w:rsid w:val="001D43D4"/>
    <w:rsid w:val="001D44F5"/>
    <w:rsid w:val="001D4547"/>
    <w:rsid w:val="001D4968"/>
    <w:rsid w:val="001D6201"/>
    <w:rsid w:val="001D757E"/>
    <w:rsid w:val="001E006D"/>
    <w:rsid w:val="001E01E5"/>
    <w:rsid w:val="001E111B"/>
    <w:rsid w:val="001E1634"/>
    <w:rsid w:val="001E1F0B"/>
    <w:rsid w:val="001E27D7"/>
    <w:rsid w:val="001E3919"/>
    <w:rsid w:val="001E3D1C"/>
    <w:rsid w:val="001E41F3"/>
    <w:rsid w:val="001E533C"/>
    <w:rsid w:val="001E69BE"/>
    <w:rsid w:val="001E7138"/>
    <w:rsid w:val="001F04A4"/>
    <w:rsid w:val="001F110C"/>
    <w:rsid w:val="001F16E3"/>
    <w:rsid w:val="001F1B0B"/>
    <w:rsid w:val="001F256E"/>
    <w:rsid w:val="001F404F"/>
    <w:rsid w:val="001F4F5C"/>
    <w:rsid w:val="001F5F9C"/>
    <w:rsid w:val="001F64E2"/>
    <w:rsid w:val="001F6AFF"/>
    <w:rsid w:val="002008E3"/>
    <w:rsid w:val="00200F72"/>
    <w:rsid w:val="00200FBF"/>
    <w:rsid w:val="002023CF"/>
    <w:rsid w:val="00202E2E"/>
    <w:rsid w:val="0020314E"/>
    <w:rsid w:val="002035F9"/>
    <w:rsid w:val="002043E5"/>
    <w:rsid w:val="002045F8"/>
    <w:rsid w:val="00204F8A"/>
    <w:rsid w:val="002055DF"/>
    <w:rsid w:val="002062A7"/>
    <w:rsid w:val="00206929"/>
    <w:rsid w:val="00207898"/>
    <w:rsid w:val="00207F7F"/>
    <w:rsid w:val="00210E31"/>
    <w:rsid w:val="002115BB"/>
    <w:rsid w:val="00211DE7"/>
    <w:rsid w:val="0021272E"/>
    <w:rsid w:val="00212D25"/>
    <w:rsid w:val="0021479F"/>
    <w:rsid w:val="002147B5"/>
    <w:rsid w:val="0021571D"/>
    <w:rsid w:val="00216C50"/>
    <w:rsid w:val="00217281"/>
    <w:rsid w:val="002214AB"/>
    <w:rsid w:val="00222135"/>
    <w:rsid w:val="00222419"/>
    <w:rsid w:val="002238E2"/>
    <w:rsid w:val="00223BA6"/>
    <w:rsid w:val="002240AC"/>
    <w:rsid w:val="00224804"/>
    <w:rsid w:val="00224D50"/>
    <w:rsid w:val="00227E70"/>
    <w:rsid w:val="002313D4"/>
    <w:rsid w:val="00231AB9"/>
    <w:rsid w:val="00232822"/>
    <w:rsid w:val="00232A1F"/>
    <w:rsid w:val="00232B76"/>
    <w:rsid w:val="002332EB"/>
    <w:rsid w:val="002340EB"/>
    <w:rsid w:val="002356C7"/>
    <w:rsid w:val="002371B7"/>
    <w:rsid w:val="00237C4C"/>
    <w:rsid w:val="002410F9"/>
    <w:rsid w:val="00241641"/>
    <w:rsid w:val="0024292E"/>
    <w:rsid w:val="00242A3B"/>
    <w:rsid w:val="00242F98"/>
    <w:rsid w:val="00243DB7"/>
    <w:rsid w:val="00243F4B"/>
    <w:rsid w:val="00244EDF"/>
    <w:rsid w:val="0024649C"/>
    <w:rsid w:val="00246EEA"/>
    <w:rsid w:val="00247400"/>
    <w:rsid w:val="00247AA2"/>
    <w:rsid w:val="002513FA"/>
    <w:rsid w:val="00252328"/>
    <w:rsid w:val="002523C8"/>
    <w:rsid w:val="002531C1"/>
    <w:rsid w:val="002544C0"/>
    <w:rsid w:val="00254ABA"/>
    <w:rsid w:val="00254E09"/>
    <w:rsid w:val="00256089"/>
    <w:rsid w:val="002564B0"/>
    <w:rsid w:val="00256757"/>
    <w:rsid w:val="00257442"/>
    <w:rsid w:val="0026046B"/>
    <w:rsid w:val="0026173A"/>
    <w:rsid w:val="00261D47"/>
    <w:rsid w:val="0026280C"/>
    <w:rsid w:val="00263538"/>
    <w:rsid w:val="00263A2D"/>
    <w:rsid w:val="0026415A"/>
    <w:rsid w:val="0026480D"/>
    <w:rsid w:val="0026646B"/>
    <w:rsid w:val="00266488"/>
    <w:rsid w:val="00266EC6"/>
    <w:rsid w:val="002708E5"/>
    <w:rsid w:val="002739E4"/>
    <w:rsid w:val="00273E8C"/>
    <w:rsid w:val="00274762"/>
    <w:rsid w:val="00274810"/>
    <w:rsid w:val="00275B5C"/>
    <w:rsid w:val="00277556"/>
    <w:rsid w:val="0027770A"/>
    <w:rsid w:val="0028040F"/>
    <w:rsid w:val="002820C8"/>
    <w:rsid w:val="00284B37"/>
    <w:rsid w:val="00285846"/>
    <w:rsid w:val="00285E1D"/>
    <w:rsid w:val="00285F69"/>
    <w:rsid w:val="002868AB"/>
    <w:rsid w:val="002878A7"/>
    <w:rsid w:val="00287C05"/>
    <w:rsid w:val="00290267"/>
    <w:rsid w:val="0029031D"/>
    <w:rsid w:val="00291162"/>
    <w:rsid w:val="002940E8"/>
    <w:rsid w:val="00294A91"/>
    <w:rsid w:val="002965FC"/>
    <w:rsid w:val="00296D18"/>
    <w:rsid w:val="00297DBE"/>
    <w:rsid w:val="002A0241"/>
    <w:rsid w:val="002A0ABB"/>
    <w:rsid w:val="002A0AE7"/>
    <w:rsid w:val="002A3673"/>
    <w:rsid w:val="002A3BBB"/>
    <w:rsid w:val="002A4B61"/>
    <w:rsid w:val="002A5BA4"/>
    <w:rsid w:val="002A5CC2"/>
    <w:rsid w:val="002A5F4F"/>
    <w:rsid w:val="002A6B1D"/>
    <w:rsid w:val="002A73DE"/>
    <w:rsid w:val="002A7B25"/>
    <w:rsid w:val="002B03C3"/>
    <w:rsid w:val="002B0621"/>
    <w:rsid w:val="002B072C"/>
    <w:rsid w:val="002B18D2"/>
    <w:rsid w:val="002B1DE7"/>
    <w:rsid w:val="002B2B81"/>
    <w:rsid w:val="002B3429"/>
    <w:rsid w:val="002B4C01"/>
    <w:rsid w:val="002B7934"/>
    <w:rsid w:val="002C0160"/>
    <w:rsid w:val="002C2AD3"/>
    <w:rsid w:val="002C2D16"/>
    <w:rsid w:val="002C3547"/>
    <w:rsid w:val="002C3DAC"/>
    <w:rsid w:val="002C3E9A"/>
    <w:rsid w:val="002C4CDB"/>
    <w:rsid w:val="002C50AE"/>
    <w:rsid w:val="002C5D9E"/>
    <w:rsid w:val="002C6092"/>
    <w:rsid w:val="002D04C5"/>
    <w:rsid w:val="002D0FDA"/>
    <w:rsid w:val="002D2402"/>
    <w:rsid w:val="002D367F"/>
    <w:rsid w:val="002D3B42"/>
    <w:rsid w:val="002D3BA8"/>
    <w:rsid w:val="002D3FEA"/>
    <w:rsid w:val="002D4044"/>
    <w:rsid w:val="002D4224"/>
    <w:rsid w:val="002D4F33"/>
    <w:rsid w:val="002D507C"/>
    <w:rsid w:val="002D50E8"/>
    <w:rsid w:val="002D552A"/>
    <w:rsid w:val="002D5E0A"/>
    <w:rsid w:val="002D5E0E"/>
    <w:rsid w:val="002E0025"/>
    <w:rsid w:val="002E0D61"/>
    <w:rsid w:val="002E18FD"/>
    <w:rsid w:val="002E26B4"/>
    <w:rsid w:val="002E3679"/>
    <w:rsid w:val="002E45EE"/>
    <w:rsid w:val="002E6C5E"/>
    <w:rsid w:val="002E6C80"/>
    <w:rsid w:val="002E7168"/>
    <w:rsid w:val="002F12C6"/>
    <w:rsid w:val="002F232A"/>
    <w:rsid w:val="002F27E9"/>
    <w:rsid w:val="002F3289"/>
    <w:rsid w:val="002F32C1"/>
    <w:rsid w:val="002F3C29"/>
    <w:rsid w:val="002F4E5A"/>
    <w:rsid w:val="002F5604"/>
    <w:rsid w:val="002F5FFA"/>
    <w:rsid w:val="002F7759"/>
    <w:rsid w:val="002F797E"/>
    <w:rsid w:val="002F7AD9"/>
    <w:rsid w:val="002F7C3C"/>
    <w:rsid w:val="003004D1"/>
    <w:rsid w:val="00300569"/>
    <w:rsid w:val="00300863"/>
    <w:rsid w:val="00300DCD"/>
    <w:rsid w:val="003018D7"/>
    <w:rsid w:val="00302E1F"/>
    <w:rsid w:val="00303621"/>
    <w:rsid w:val="00305CD8"/>
    <w:rsid w:val="00306959"/>
    <w:rsid w:val="00306CB7"/>
    <w:rsid w:val="00306F94"/>
    <w:rsid w:val="00307255"/>
    <w:rsid w:val="00310410"/>
    <w:rsid w:val="00311430"/>
    <w:rsid w:val="00313868"/>
    <w:rsid w:val="00313AB8"/>
    <w:rsid w:val="0031408D"/>
    <w:rsid w:val="00314FB1"/>
    <w:rsid w:val="00315218"/>
    <w:rsid w:val="00316DE7"/>
    <w:rsid w:val="00316F1D"/>
    <w:rsid w:val="0031717E"/>
    <w:rsid w:val="00317678"/>
    <w:rsid w:val="00317986"/>
    <w:rsid w:val="003201AD"/>
    <w:rsid w:val="003214C4"/>
    <w:rsid w:val="0032419C"/>
    <w:rsid w:val="00324893"/>
    <w:rsid w:val="00324A19"/>
    <w:rsid w:val="00325AF2"/>
    <w:rsid w:val="003265D3"/>
    <w:rsid w:val="003269EC"/>
    <w:rsid w:val="00326ED1"/>
    <w:rsid w:val="00327807"/>
    <w:rsid w:val="003328D4"/>
    <w:rsid w:val="00332C9C"/>
    <w:rsid w:val="003346A5"/>
    <w:rsid w:val="003347BB"/>
    <w:rsid w:val="00335E7C"/>
    <w:rsid w:val="00336A92"/>
    <w:rsid w:val="00337159"/>
    <w:rsid w:val="00341E86"/>
    <w:rsid w:val="0034758B"/>
    <w:rsid w:val="00350008"/>
    <w:rsid w:val="00353702"/>
    <w:rsid w:val="00354713"/>
    <w:rsid w:val="0035476A"/>
    <w:rsid w:val="00354A3D"/>
    <w:rsid w:val="003556D4"/>
    <w:rsid w:val="00356C47"/>
    <w:rsid w:val="00357B37"/>
    <w:rsid w:val="00361B59"/>
    <w:rsid w:val="0036211C"/>
    <w:rsid w:val="0036229A"/>
    <w:rsid w:val="003655E7"/>
    <w:rsid w:val="0036570A"/>
    <w:rsid w:val="00365A15"/>
    <w:rsid w:val="00365DAF"/>
    <w:rsid w:val="00366B84"/>
    <w:rsid w:val="00367C1F"/>
    <w:rsid w:val="00370D33"/>
    <w:rsid w:val="003726E2"/>
    <w:rsid w:val="003729FB"/>
    <w:rsid w:val="0037328D"/>
    <w:rsid w:val="00373542"/>
    <w:rsid w:val="00374195"/>
    <w:rsid w:val="003741C3"/>
    <w:rsid w:val="00375AE4"/>
    <w:rsid w:val="00375C3E"/>
    <w:rsid w:val="00376D0D"/>
    <w:rsid w:val="00376EF0"/>
    <w:rsid w:val="003770FA"/>
    <w:rsid w:val="0037724E"/>
    <w:rsid w:val="00380BA1"/>
    <w:rsid w:val="00382BB0"/>
    <w:rsid w:val="003851C3"/>
    <w:rsid w:val="00385B16"/>
    <w:rsid w:val="00385C4E"/>
    <w:rsid w:val="00386643"/>
    <w:rsid w:val="00386D17"/>
    <w:rsid w:val="00390024"/>
    <w:rsid w:val="00390C3E"/>
    <w:rsid w:val="003910AC"/>
    <w:rsid w:val="00391C8F"/>
    <w:rsid w:val="00391D31"/>
    <w:rsid w:val="003927D0"/>
    <w:rsid w:val="003928AB"/>
    <w:rsid w:val="00393E3B"/>
    <w:rsid w:val="00394314"/>
    <w:rsid w:val="0039477F"/>
    <w:rsid w:val="00395287"/>
    <w:rsid w:val="00395D9B"/>
    <w:rsid w:val="003962AA"/>
    <w:rsid w:val="0039652A"/>
    <w:rsid w:val="00396C00"/>
    <w:rsid w:val="00396D1F"/>
    <w:rsid w:val="003976BE"/>
    <w:rsid w:val="00397D4B"/>
    <w:rsid w:val="00397E5C"/>
    <w:rsid w:val="003A0991"/>
    <w:rsid w:val="003A0DA7"/>
    <w:rsid w:val="003A1223"/>
    <w:rsid w:val="003A34D8"/>
    <w:rsid w:val="003A40B7"/>
    <w:rsid w:val="003B024E"/>
    <w:rsid w:val="003B0F55"/>
    <w:rsid w:val="003B140C"/>
    <w:rsid w:val="003B15E0"/>
    <w:rsid w:val="003B1EAF"/>
    <w:rsid w:val="003B23B3"/>
    <w:rsid w:val="003B2693"/>
    <w:rsid w:val="003B3FC6"/>
    <w:rsid w:val="003B53D8"/>
    <w:rsid w:val="003B6F49"/>
    <w:rsid w:val="003B757F"/>
    <w:rsid w:val="003B7911"/>
    <w:rsid w:val="003C0238"/>
    <w:rsid w:val="003C1D4E"/>
    <w:rsid w:val="003C33E6"/>
    <w:rsid w:val="003C340F"/>
    <w:rsid w:val="003C3564"/>
    <w:rsid w:val="003C3FDB"/>
    <w:rsid w:val="003C431C"/>
    <w:rsid w:val="003C496C"/>
    <w:rsid w:val="003C4D1F"/>
    <w:rsid w:val="003C517A"/>
    <w:rsid w:val="003C6127"/>
    <w:rsid w:val="003C6142"/>
    <w:rsid w:val="003C6383"/>
    <w:rsid w:val="003C6D1F"/>
    <w:rsid w:val="003D1757"/>
    <w:rsid w:val="003D1BA3"/>
    <w:rsid w:val="003D21AC"/>
    <w:rsid w:val="003D29FA"/>
    <w:rsid w:val="003D3387"/>
    <w:rsid w:val="003D4592"/>
    <w:rsid w:val="003D5751"/>
    <w:rsid w:val="003D57F3"/>
    <w:rsid w:val="003D5D0A"/>
    <w:rsid w:val="003D6917"/>
    <w:rsid w:val="003D6B29"/>
    <w:rsid w:val="003D6F5A"/>
    <w:rsid w:val="003E10BC"/>
    <w:rsid w:val="003E14F2"/>
    <w:rsid w:val="003E1658"/>
    <w:rsid w:val="003E2F5B"/>
    <w:rsid w:val="003E39E6"/>
    <w:rsid w:val="003E479E"/>
    <w:rsid w:val="003E4E1A"/>
    <w:rsid w:val="003E5BCB"/>
    <w:rsid w:val="003E63F1"/>
    <w:rsid w:val="003E6483"/>
    <w:rsid w:val="003E6931"/>
    <w:rsid w:val="003E706D"/>
    <w:rsid w:val="003E723B"/>
    <w:rsid w:val="003E735F"/>
    <w:rsid w:val="003E7DDB"/>
    <w:rsid w:val="003F0EA8"/>
    <w:rsid w:val="003F1744"/>
    <w:rsid w:val="003F1B9C"/>
    <w:rsid w:val="003F213F"/>
    <w:rsid w:val="003F2449"/>
    <w:rsid w:val="003F3490"/>
    <w:rsid w:val="003F45AE"/>
    <w:rsid w:val="003F55D2"/>
    <w:rsid w:val="003F5CAD"/>
    <w:rsid w:val="003F5E23"/>
    <w:rsid w:val="003F5EC4"/>
    <w:rsid w:val="003F5F0D"/>
    <w:rsid w:val="003F6DA1"/>
    <w:rsid w:val="00400AF0"/>
    <w:rsid w:val="00400EE6"/>
    <w:rsid w:val="004029F4"/>
    <w:rsid w:val="00403586"/>
    <w:rsid w:val="00403E7C"/>
    <w:rsid w:val="004052B6"/>
    <w:rsid w:val="00407B03"/>
    <w:rsid w:val="004100A7"/>
    <w:rsid w:val="00410B59"/>
    <w:rsid w:val="004127DF"/>
    <w:rsid w:val="00412C04"/>
    <w:rsid w:val="00413411"/>
    <w:rsid w:val="004154A8"/>
    <w:rsid w:val="00415561"/>
    <w:rsid w:val="004161A8"/>
    <w:rsid w:val="004163F8"/>
    <w:rsid w:val="004168AF"/>
    <w:rsid w:val="00416A4D"/>
    <w:rsid w:val="00421970"/>
    <w:rsid w:val="00421AA7"/>
    <w:rsid w:val="00421FC5"/>
    <w:rsid w:val="004228BA"/>
    <w:rsid w:val="00422B19"/>
    <w:rsid w:val="00423D0D"/>
    <w:rsid w:val="00424316"/>
    <w:rsid w:val="004245C3"/>
    <w:rsid w:val="004247FA"/>
    <w:rsid w:val="00424A2A"/>
    <w:rsid w:val="00424B09"/>
    <w:rsid w:val="00424F1B"/>
    <w:rsid w:val="0042609E"/>
    <w:rsid w:val="004264E2"/>
    <w:rsid w:val="004271F1"/>
    <w:rsid w:val="00427444"/>
    <w:rsid w:val="004301BD"/>
    <w:rsid w:val="00430341"/>
    <w:rsid w:val="00431420"/>
    <w:rsid w:val="00432BCA"/>
    <w:rsid w:val="004354A2"/>
    <w:rsid w:val="00435FE6"/>
    <w:rsid w:val="0043603B"/>
    <w:rsid w:val="0043637D"/>
    <w:rsid w:val="004366CC"/>
    <w:rsid w:val="00437193"/>
    <w:rsid w:val="00437306"/>
    <w:rsid w:val="00441685"/>
    <w:rsid w:val="00442C50"/>
    <w:rsid w:val="0044316E"/>
    <w:rsid w:val="00443AAE"/>
    <w:rsid w:val="00445172"/>
    <w:rsid w:val="00445622"/>
    <w:rsid w:val="004479EE"/>
    <w:rsid w:val="004504B7"/>
    <w:rsid w:val="00451F44"/>
    <w:rsid w:val="004527C4"/>
    <w:rsid w:val="00453D9C"/>
    <w:rsid w:val="0045422A"/>
    <w:rsid w:val="00456316"/>
    <w:rsid w:val="0045676B"/>
    <w:rsid w:val="0045687C"/>
    <w:rsid w:val="004568E4"/>
    <w:rsid w:val="00456BB3"/>
    <w:rsid w:val="00457317"/>
    <w:rsid w:val="00457337"/>
    <w:rsid w:val="0045769D"/>
    <w:rsid w:val="00457DD8"/>
    <w:rsid w:val="00460DB7"/>
    <w:rsid w:val="004617AD"/>
    <w:rsid w:val="00462CB9"/>
    <w:rsid w:val="00464469"/>
    <w:rsid w:val="0046481C"/>
    <w:rsid w:val="00467044"/>
    <w:rsid w:val="00470C47"/>
    <w:rsid w:val="00471821"/>
    <w:rsid w:val="00471BE4"/>
    <w:rsid w:val="004728F4"/>
    <w:rsid w:val="0047419E"/>
    <w:rsid w:val="0047442B"/>
    <w:rsid w:val="00474FFB"/>
    <w:rsid w:val="004755D6"/>
    <w:rsid w:val="0047564A"/>
    <w:rsid w:val="004759CF"/>
    <w:rsid w:val="004762BD"/>
    <w:rsid w:val="004805A2"/>
    <w:rsid w:val="0048283F"/>
    <w:rsid w:val="00484BFF"/>
    <w:rsid w:val="00485B66"/>
    <w:rsid w:val="00485C17"/>
    <w:rsid w:val="004864DE"/>
    <w:rsid w:val="00487B1F"/>
    <w:rsid w:val="00487D6C"/>
    <w:rsid w:val="004933D2"/>
    <w:rsid w:val="004940E5"/>
    <w:rsid w:val="004948F2"/>
    <w:rsid w:val="00494C6C"/>
    <w:rsid w:val="00495062"/>
    <w:rsid w:val="00496FEB"/>
    <w:rsid w:val="004A1934"/>
    <w:rsid w:val="004A2295"/>
    <w:rsid w:val="004A32F3"/>
    <w:rsid w:val="004A36FB"/>
    <w:rsid w:val="004A39E5"/>
    <w:rsid w:val="004A4140"/>
    <w:rsid w:val="004A502B"/>
    <w:rsid w:val="004A52DB"/>
    <w:rsid w:val="004A5882"/>
    <w:rsid w:val="004A5A75"/>
    <w:rsid w:val="004A5A86"/>
    <w:rsid w:val="004A5BCF"/>
    <w:rsid w:val="004A5CD4"/>
    <w:rsid w:val="004A688D"/>
    <w:rsid w:val="004A7A3F"/>
    <w:rsid w:val="004B0508"/>
    <w:rsid w:val="004B0FCF"/>
    <w:rsid w:val="004B12F0"/>
    <w:rsid w:val="004B16C7"/>
    <w:rsid w:val="004B1B97"/>
    <w:rsid w:val="004B1BBF"/>
    <w:rsid w:val="004B255B"/>
    <w:rsid w:val="004B5188"/>
    <w:rsid w:val="004B6A82"/>
    <w:rsid w:val="004B6D1A"/>
    <w:rsid w:val="004C1D54"/>
    <w:rsid w:val="004C4749"/>
    <w:rsid w:val="004C4DBE"/>
    <w:rsid w:val="004C4F30"/>
    <w:rsid w:val="004C590B"/>
    <w:rsid w:val="004C793E"/>
    <w:rsid w:val="004C7C65"/>
    <w:rsid w:val="004D09ED"/>
    <w:rsid w:val="004D0BF0"/>
    <w:rsid w:val="004D0D8A"/>
    <w:rsid w:val="004D34A7"/>
    <w:rsid w:val="004D440E"/>
    <w:rsid w:val="004D495C"/>
    <w:rsid w:val="004D54B7"/>
    <w:rsid w:val="004D54FE"/>
    <w:rsid w:val="004D5688"/>
    <w:rsid w:val="004D69A5"/>
    <w:rsid w:val="004D7CC4"/>
    <w:rsid w:val="004D7DD5"/>
    <w:rsid w:val="004E0258"/>
    <w:rsid w:val="004E415D"/>
    <w:rsid w:val="004E4B89"/>
    <w:rsid w:val="004E5349"/>
    <w:rsid w:val="004E6661"/>
    <w:rsid w:val="004E6986"/>
    <w:rsid w:val="004E742A"/>
    <w:rsid w:val="004E7A4A"/>
    <w:rsid w:val="004E7C76"/>
    <w:rsid w:val="004F0249"/>
    <w:rsid w:val="004F06B0"/>
    <w:rsid w:val="004F0ACA"/>
    <w:rsid w:val="004F223A"/>
    <w:rsid w:val="004F40B4"/>
    <w:rsid w:val="004F4FE2"/>
    <w:rsid w:val="004F5149"/>
    <w:rsid w:val="004F606E"/>
    <w:rsid w:val="004F627A"/>
    <w:rsid w:val="004F6A7A"/>
    <w:rsid w:val="004F6B63"/>
    <w:rsid w:val="004F7643"/>
    <w:rsid w:val="004F77D0"/>
    <w:rsid w:val="004F7E4B"/>
    <w:rsid w:val="00500246"/>
    <w:rsid w:val="005009AD"/>
    <w:rsid w:val="0050133C"/>
    <w:rsid w:val="00503A93"/>
    <w:rsid w:val="005047A7"/>
    <w:rsid w:val="00504A99"/>
    <w:rsid w:val="00505A2C"/>
    <w:rsid w:val="00505B49"/>
    <w:rsid w:val="0050676C"/>
    <w:rsid w:val="005077F1"/>
    <w:rsid w:val="00507D72"/>
    <w:rsid w:val="0051049D"/>
    <w:rsid w:val="00510ADD"/>
    <w:rsid w:val="005116F5"/>
    <w:rsid w:val="00511860"/>
    <w:rsid w:val="00511A05"/>
    <w:rsid w:val="00512071"/>
    <w:rsid w:val="00512BFD"/>
    <w:rsid w:val="00512EA3"/>
    <w:rsid w:val="005138A2"/>
    <w:rsid w:val="005156B6"/>
    <w:rsid w:val="00515E30"/>
    <w:rsid w:val="00515ED8"/>
    <w:rsid w:val="005172AA"/>
    <w:rsid w:val="00521130"/>
    <w:rsid w:val="00521640"/>
    <w:rsid w:val="005225A8"/>
    <w:rsid w:val="00523604"/>
    <w:rsid w:val="0052395B"/>
    <w:rsid w:val="00523E66"/>
    <w:rsid w:val="00524D12"/>
    <w:rsid w:val="0052578E"/>
    <w:rsid w:val="00527E01"/>
    <w:rsid w:val="0053107E"/>
    <w:rsid w:val="00532BAC"/>
    <w:rsid w:val="00533014"/>
    <w:rsid w:val="00534575"/>
    <w:rsid w:val="00534811"/>
    <w:rsid w:val="00535357"/>
    <w:rsid w:val="00535818"/>
    <w:rsid w:val="005359FC"/>
    <w:rsid w:val="005370B9"/>
    <w:rsid w:val="005403EB"/>
    <w:rsid w:val="005408D8"/>
    <w:rsid w:val="00540A9B"/>
    <w:rsid w:val="00541CC7"/>
    <w:rsid w:val="005420B2"/>
    <w:rsid w:val="005428C8"/>
    <w:rsid w:val="005430F4"/>
    <w:rsid w:val="00543278"/>
    <w:rsid w:val="005436B6"/>
    <w:rsid w:val="005441D0"/>
    <w:rsid w:val="00547EA9"/>
    <w:rsid w:val="00550904"/>
    <w:rsid w:val="00550B15"/>
    <w:rsid w:val="00551626"/>
    <w:rsid w:val="005529EB"/>
    <w:rsid w:val="00552FF3"/>
    <w:rsid w:val="0055384F"/>
    <w:rsid w:val="00555538"/>
    <w:rsid w:val="00555814"/>
    <w:rsid w:val="005563B7"/>
    <w:rsid w:val="005564D7"/>
    <w:rsid w:val="00556645"/>
    <w:rsid w:val="00556A24"/>
    <w:rsid w:val="00556B1C"/>
    <w:rsid w:val="00556F81"/>
    <w:rsid w:val="005576D0"/>
    <w:rsid w:val="005579AA"/>
    <w:rsid w:val="005622CC"/>
    <w:rsid w:val="00562A5F"/>
    <w:rsid w:val="0056301C"/>
    <w:rsid w:val="00563C9E"/>
    <w:rsid w:val="00564C46"/>
    <w:rsid w:val="00565B2E"/>
    <w:rsid w:val="00566BF2"/>
    <w:rsid w:val="0057142B"/>
    <w:rsid w:val="0057260A"/>
    <w:rsid w:val="005726BD"/>
    <w:rsid w:val="00572F58"/>
    <w:rsid w:val="00573D1A"/>
    <w:rsid w:val="00574215"/>
    <w:rsid w:val="005751E3"/>
    <w:rsid w:val="00576980"/>
    <w:rsid w:val="00576DCB"/>
    <w:rsid w:val="00577991"/>
    <w:rsid w:val="005800A2"/>
    <w:rsid w:val="00581A8C"/>
    <w:rsid w:val="00582721"/>
    <w:rsid w:val="00582CD6"/>
    <w:rsid w:val="00583230"/>
    <w:rsid w:val="00583AA5"/>
    <w:rsid w:val="00583EB6"/>
    <w:rsid w:val="00584303"/>
    <w:rsid w:val="00584797"/>
    <w:rsid w:val="00584CF9"/>
    <w:rsid w:val="00585679"/>
    <w:rsid w:val="00585B62"/>
    <w:rsid w:val="00586064"/>
    <w:rsid w:val="00586AAB"/>
    <w:rsid w:val="00587AA5"/>
    <w:rsid w:val="005902E9"/>
    <w:rsid w:val="005907EA"/>
    <w:rsid w:val="005914C3"/>
    <w:rsid w:val="00591623"/>
    <w:rsid w:val="0059251C"/>
    <w:rsid w:val="005934E3"/>
    <w:rsid w:val="00593968"/>
    <w:rsid w:val="00593D75"/>
    <w:rsid w:val="005952E9"/>
    <w:rsid w:val="00595589"/>
    <w:rsid w:val="005962B9"/>
    <w:rsid w:val="00597A6A"/>
    <w:rsid w:val="005A09EC"/>
    <w:rsid w:val="005A19B0"/>
    <w:rsid w:val="005A21CD"/>
    <w:rsid w:val="005A32AE"/>
    <w:rsid w:val="005A3D4A"/>
    <w:rsid w:val="005A5BF2"/>
    <w:rsid w:val="005A7005"/>
    <w:rsid w:val="005A7658"/>
    <w:rsid w:val="005A7C0B"/>
    <w:rsid w:val="005A7DC6"/>
    <w:rsid w:val="005A7E10"/>
    <w:rsid w:val="005B0C65"/>
    <w:rsid w:val="005B293F"/>
    <w:rsid w:val="005B3473"/>
    <w:rsid w:val="005B44C5"/>
    <w:rsid w:val="005B4FFB"/>
    <w:rsid w:val="005B5368"/>
    <w:rsid w:val="005B5ECF"/>
    <w:rsid w:val="005B76BD"/>
    <w:rsid w:val="005B7CAD"/>
    <w:rsid w:val="005C00E1"/>
    <w:rsid w:val="005C08CA"/>
    <w:rsid w:val="005C1F65"/>
    <w:rsid w:val="005C24F5"/>
    <w:rsid w:val="005C3504"/>
    <w:rsid w:val="005C471F"/>
    <w:rsid w:val="005C4CF9"/>
    <w:rsid w:val="005C5A08"/>
    <w:rsid w:val="005C5D02"/>
    <w:rsid w:val="005C6046"/>
    <w:rsid w:val="005C6380"/>
    <w:rsid w:val="005C66AA"/>
    <w:rsid w:val="005C7124"/>
    <w:rsid w:val="005C7499"/>
    <w:rsid w:val="005D3845"/>
    <w:rsid w:val="005D580E"/>
    <w:rsid w:val="005D589A"/>
    <w:rsid w:val="005D618D"/>
    <w:rsid w:val="005D6704"/>
    <w:rsid w:val="005D6ACD"/>
    <w:rsid w:val="005E0834"/>
    <w:rsid w:val="005E0C5F"/>
    <w:rsid w:val="005E0D9A"/>
    <w:rsid w:val="005E10DF"/>
    <w:rsid w:val="005E1AC8"/>
    <w:rsid w:val="005E2A4E"/>
    <w:rsid w:val="005E3F7E"/>
    <w:rsid w:val="005E3FC8"/>
    <w:rsid w:val="005E4B2B"/>
    <w:rsid w:val="005E6299"/>
    <w:rsid w:val="005E667B"/>
    <w:rsid w:val="005E75B8"/>
    <w:rsid w:val="005F04C0"/>
    <w:rsid w:val="005F0E8B"/>
    <w:rsid w:val="005F1B9D"/>
    <w:rsid w:val="005F2691"/>
    <w:rsid w:val="005F303A"/>
    <w:rsid w:val="005F372B"/>
    <w:rsid w:val="005F38C4"/>
    <w:rsid w:val="005F3CEA"/>
    <w:rsid w:val="005F4637"/>
    <w:rsid w:val="005F47CF"/>
    <w:rsid w:val="005F4D01"/>
    <w:rsid w:val="005F5639"/>
    <w:rsid w:val="005F7355"/>
    <w:rsid w:val="005F746E"/>
    <w:rsid w:val="00600256"/>
    <w:rsid w:val="00600324"/>
    <w:rsid w:val="00600995"/>
    <w:rsid w:val="006014EA"/>
    <w:rsid w:val="00601FD5"/>
    <w:rsid w:val="006020B3"/>
    <w:rsid w:val="0060230F"/>
    <w:rsid w:val="00603298"/>
    <w:rsid w:val="0060332D"/>
    <w:rsid w:val="00603547"/>
    <w:rsid w:val="006037EB"/>
    <w:rsid w:val="00605419"/>
    <w:rsid w:val="00605582"/>
    <w:rsid w:val="00606514"/>
    <w:rsid w:val="00607B5B"/>
    <w:rsid w:val="00607F24"/>
    <w:rsid w:val="006104AB"/>
    <w:rsid w:val="0061071B"/>
    <w:rsid w:val="00610DFE"/>
    <w:rsid w:val="00613AA4"/>
    <w:rsid w:val="00614221"/>
    <w:rsid w:val="00614E2C"/>
    <w:rsid w:val="006150B5"/>
    <w:rsid w:val="00617847"/>
    <w:rsid w:val="00617DD7"/>
    <w:rsid w:val="00620A72"/>
    <w:rsid w:val="0062269C"/>
    <w:rsid w:val="006228EF"/>
    <w:rsid w:val="00622AB5"/>
    <w:rsid w:val="006240EB"/>
    <w:rsid w:val="00624B84"/>
    <w:rsid w:val="0062545C"/>
    <w:rsid w:val="00627B5E"/>
    <w:rsid w:val="00630AAC"/>
    <w:rsid w:val="00631DBD"/>
    <w:rsid w:val="006321DE"/>
    <w:rsid w:val="006325FE"/>
    <w:rsid w:val="0063459F"/>
    <w:rsid w:val="00635115"/>
    <w:rsid w:val="0063525B"/>
    <w:rsid w:val="0063531C"/>
    <w:rsid w:val="00635A24"/>
    <w:rsid w:val="00636B58"/>
    <w:rsid w:val="00636D0F"/>
    <w:rsid w:val="00637294"/>
    <w:rsid w:val="00637B31"/>
    <w:rsid w:val="00640B55"/>
    <w:rsid w:val="006417F2"/>
    <w:rsid w:val="00641D23"/>
    <w:rsid w:val="00642E4E"/>
    <w:rsid w:val="00644A39"/>
    <w:rsid w:val="006465A1"/>
    <w:rsid w:val="0064726B"/>
    <w:rsid w:val="006472DD"/>
    <w:rsid w:val="00647325"/>
    <w:rsid w:val="0064764D"/>
    <w:rsid w:val="0064789C"/>
    <w:rsid w:val="00647B45"/>
    <w:rsid w:val="0065025A"/>
    <w:rsid w:val="00650CAE"/>
    <w:rsid w:val="00651409"/>
    <w:rsid w:val="00651E03"/>
    <w:rsid w:val="00653813"/>
    <w:rsid w:val="006542E0"/>
    <w:rsid w:val="00655280"/>
    <w:rsid w:val="00655F15"/>
    <w:rsid w:val="00657560"/>
    <w:rsid w:val="006579B2"/>
    <w:rsid w:val="006613F0"/>
    <w:rsid w:val="0066174D"/>
    <w:rsid w:val="006622F9"/>
    <w:rsid w:val="0066390C"/>
    <w:rsid w:val="00664551"/>
    <w:rsid w:val="006652B4"/>
    <w:rsid w:val="006654FA"/>
    <w:rsid w:val="00670654"/>
    <w:rsid w:val="006713A6"/>
    <w:rsid w:val="00671EBB"/>
    <w:rsid w:val="00673A15"/>
    <w:rsid w:val="00674894"/>
    <w:rsid w:val="006750BC"/>
    <w:rsid w:val="0067598D"/>
    <w:rsid w:val="00675C4F"/>
    <w:rsid w:val="0067644A"/>
    <w:rsid w:val="006765BB"/>
    <w:rsid w:val="006773FF"/>
    <w:rsid w:val="00677E60"/>
    <w:rsid w:val="00680323"/>
    <w:rsid w:val="00680EFE"/>
    <w:rsid w:val="006811EF"/>
    <w:rsid w:val="00682029"/>
    <w:rsid w:val="00683089"/>
    <w:rsid w:val="00683132"/>
    <w:rsid w:val="006833A1"/>
    <w:rsid w:val="0068475E"/>
    <w:rsid w:val="0068492D"/>
    <w:rsid w:val="00684B79"/>
    <w:rsid w:val="00684F97"/>
    <w:rsid w:val="0068534D"/>
    <w:rsid w:val="00685D06"/>
    <w:rsid w:val="00685FA9"/>
    <w:rsid w:val="00685FFB"/>
    <w:rsid w:val="0068754D"/>
    <w:rsid w:val="00687D6B"/>
    <w:rsid w:val="00690539"/>
    <w:rsid w:val="0069178D"/>
    <w:rsid w:val="00691801"/>
    <w:rsid w:val="00691D38"/>
    <w:rsid w:val="00692CEE"/>
    <w:rsid w:val="00693709"/>
    <w:rsid w:val="006942AF"/>
    <w:rsid w:val="0069538F"/>
    <w:rsid w:val="00695EA2"/>
    <w:rsid w:val="00696EF5"/>
    <w:rsid w:val="006A088C"/>
    <w:rsid w:val="006A12AA"/>
    <w:rsid w:val="006A1D84"/>
    <w:rsid w:val="006A3680"/>
    <w:rsid w:val="006A3BF8"/>
    <w:rsid w:val="006A447F"/>
    <w:rsid w:val="006A46F7"/>
    <w:rsid w:val="006A47F7"/>
    <w:rsid w:val="006A480B"/>
    <w:rsid w:val="006A54EA"/>
    <w:rsid w:val="006A5669"/>
    <w:rsid w:val="006A64FB"/>
    <w:rsid w:val="006A7038"/>
    <w:rsid w:val="006B0163"/>
    <w:rsid w:val="006B079D"/>
    <w:rsid w:val="006B0882"/>
    <w:rsid w:val="006B0B7B"/>
    <w:rsid w:val="006B0E55"/>
    <w:rsid w:val="006B0EAD"/>
    <w:rsid w:val="006B2DAB"/>
    <w:rsid w:val="006B32C3"/>
    <w:rsid w:val="006B4565"/>
    <w:rsid w:val="006B5489"/>
    <w:rsid w:val="006B6023"/>
    <w:rsid w:val="006B6BFD"/>
    <w:rsid w:val="006B795C"/>
    <w:rsid w:val="006B7998"/>
    <w:rsid w:val="006C0AFB"/>
    <w:rsid w:val="006C2129"/>
    <w:rsid w:val="006C3851"/>
    <w:rsid w:val="006C41A4"/>
    <w:rsid w:val="006C452F"/>
    <w:rsid w:val="006C5719"/>
    <w:rsid w:val="006C65EF"/>
    <w:rsid w:val="006C764C"/>
    <w:rsid w:val="006C7BE7"/>
    <w:rsid w:val="006C7D3E"/>
    <w:rsid w:val="006D097F"/>
    <w:rsid w:val="006D14C2"/>
    <w:rsid w:val="006D198C"/>
    <w:rsid w:val="006D1E4C"/>
    <w:rsid w:val="006D2A70"/>
    <w:rsid w:val="006D2D6C"/>
    <w:rsid w:val="006D33A1"/>
    <w:rsid w:val="006D4165"/>
    <w:rsid w:val="006D528F"/>
    <w:rsid w:val="006D5CE8"/>
    <w:rsid w:val="006D5D79"/>
    <w:rsid w:val="006D614F"/>
    <w:rsid w:val="006D76B3"/>
    <w:rsid w:val="006D7794"/>
    <w:rsid w:val="006E0E78"/>
    <w:rsid w:val="006E20F8"/>
    <w:rsid w:val="006E222D"/>
    <w:rsid w:val="006E2B94"/>
    <w:rsid w:val="006E2E3D"/>
    <w:rsid w:val="006E35CC"/>
    <w:rsid w:val="006E37BA"/>
    <w:rsid w:val="006E650E"/>
    <w:rsid w:val="006E6E00"/>
    <w:rsid w:val="006E7232"/>
    <w:rsid w:val="006E75C8"/>
    <w:rsid w:val="006F0087"/>
    <w:rsid w:val="006F0247"/>
    <w:rsid w:val="006F0C63"/>
    <w:rsid w:val="006F1070"/>
    <w:rsid w:val="006F11C9"/>
    <w:rsid w:val="006F14F6"/>
    <w:rsid w:val="006F1CD9"/>
    <w:rsid w:val="006F21D7"/>
    <w:rsid w:val="006F35F3"/>
    <w:rsid w:val="006F36E2"/>
    <w:rsid w:val="006F4025"/>
    <w:rsid w:val="006F443C"/>
    <w:rsid w:val="006F53B3"/>
    <w:rsid w:val="006F6E2A"/>
    <w:rsid w:val="00701439"/>
    <w:rsid w:val="00701AAA"/>
    <w:rsid w:val="0070235D"/>
    <w:rsid w:val="007038DD"/>
    <w:rsid w:val="00703A16"/>
    <w:rsid w:val="00704BD5"/>
    <w:rsid w:val="00705B5B"/>
    <w:rsid w:val="00706C3E"/>
    <w:rsid w:val="00710A99"/>
    <w:rsid w:val="007112E0"/>
    <w:rsid w:val="0071173D"/>
    <w:rsid w:val="00712822"/>
    <w:rsid w:val="00712D3A"/>
    <w:rsid w:val="007132FD"/>
    <w:rsid w:val="00713D24"/>
    <w:rsid w:val="00715083"/>
    <w:rsid w:val="00715D26"/>
    <w:rsid w:val="00716E41"/>
    <w:rsid w:val="0071769B"/>
    <w:rsid w:val="00717C63"/>
    <w:rsid w:val="00720CFA"/>
    <w:rsid w:val="007217CC"/>
    <w:rsid w:val="007220D3"/>
    <w:rsid w:val="0072235B"/>
    <w:rsid w:val="00722CEE"/>
    <w:rsid w:val="007230BE"/>
    <w:rsid w:val="007232A6"/>
    <w:rsid w:val="00723CE3"/>
    <w:rsid w:val="00725AF3"/>
    <w:rsid w:val="007266B6"/>
    <w:rsid w:val="00726982"/>
    <w:rsid w:val="00726FDD"/>
    <w:rsid w:val="00731837"/>
    <w:rsid w:val="007322C4"/>
    <w:rsid w:val="007332A3"/>
    <w:rsid w:val="00733D92"/>
    <w:rsid w:val="00733F55"/>
    <w:rsid w:val="00734712"/>
    <w:rsid w:val="00734D50"/>
    <w:rsid w:val="00734DDB"/>
    <w:rsid w:val="0073500D"/>
    <w:rsid w:val="0073566C"/>
    <w:rsid w:val="00735D37"/>
    <w:rsid w:val="00735EDD"/>
    <w:rsid w:val="007407A3"/>
    <w:rsid w:val="007432A9"/>
    <w:rsid w:val="007438FD"/>
    <w:rsid w:val="0074496C"/>
    <w:rsid w:val="007464AB"/>
    <w:rsid w:val="00746898"/>
    <w:rsid w:val="00747189"/>
    <w:rsid w:val="00747297"/>
    <w:rsid w:val="007516CF"/>
    <w:rsid w:val="007519DE"/>
    <w:rsid w:val="007522C3"/>
    <w:rsid w:val="0075272F"/>
    <w:rsid w:val="0075295E"/>
    <w:rsid w:val="0075311E"/>
    <w:rsid w:val="007532F5"/>
    <w:rsid w:val="007572E7"/>
    <w:rsid w:val="00757A64"/>
    <w:rsid w:val="00757CC7"/>
    <w:rsid w:val="00760084"/>
    <w:rsid w:val="007622AB"/>
    <w:rsid w:val="00762D64"/>
    <w:rsid w:val="0076337A"/>
    <w:rsid w:val="00763992"/>
    <w:rsid w:val="00763B52"/>
    <w:rsid w:val="007643C3"/>
    <w:rsid w:val="007663E6"/>
    <w:rsid w:val="00770EAA"/>
    <w:rsid w:val="00771266"/>
    <w:rsid w:val="00771480"/>
    <w:rsid w:val="00771BF5"/>
    <w:rsid w:val="00771EBA"/>
    <w:rsid w:val="007720DD"/>
    <w:rsid w:val="007722F7"/>
    <w:rsid w:val="00774062"/>
    <w:rsid w:val="00774517"/>
    <w:rsid w:val="007747DF"/>
    <w:rsid w:val="00775782"/>
    <w:rsid w:val="00775ABA"/>
    <w:rsid w:val="00777F9E"/>
    <w:rsid w:val="0078026A"/>
    <w:rsid w:val="007812F6"/>
    <w:rsid w:val="00781445"/>
    <w:rsid w:val="0078180E"/>
    <w:rsid w:val="00783BBD"/>
    <w:rsid w:val="007855D5"/>
    <w:rsid w:val="007861BB"/>
    <w:rsid w:val="00786C24"/>
    <w:rsid w:val="00786D6F"/>
    <w:rsid w:val="00786DFC"/>
    <w:rsid w:val="00787799"/>
    <w:rsid w:val="00787D9A"/>
    <w:rsid w:val="00790FB9"/>
    <w:rsid w:val="007920A7"/>
    <w:rsid w:val="0079280C"/>
    <w:rsid w:val="00792902"/>
    <w:rsid w:val="00792F7E"/>
    <w:rsid w:val="00793658"/>
    <w:rsid w:val="00794013"/>
    <w:rsid w:val="00794FA7"/>
    <w:rsid w:val="007959B9"/>
    <w:rsid w:val="00795D6B"/>
    <w:rsid w:val="007969E3"/>
    <w:rsid w:val="0079738E"/>
    <w:rsid w:val="00797A81"/>
    <w:rsid w:val="007A0A30"/>
    <w:rsid w:val="007A119C"/>
    <w:rsid w:val="007A2223"/>
    <w:rsid w:val="007A2707"/>
    <w:rsid w:val="007A3243"/>
    <w:rsid w:val="007A356C"/>
    <w:rsid w:val="007A4634"/>
    <w:rsid w:val="007A60ED"/>
    <w:rsid w:val="007A6181"/>
    <w:rsid w:val="007A65D3"/>
    <w:rsid w:val="007A737E"/>
    <w:rsid w:val="007A7A0E"/>
    <w:rsid w:val="007A7AE1"/>
    <w:rsid w:val="007B16E6"/>
    <w:rsid w:val="007B1DEC"/>
    <w:rsid w:val="007B2346"/>
    <w:rsid w:val="007B25A0"/>
    <w:rsid w:val="007B328D"/>
    <w:rsid w:val="007B32D4"/>
    <w:rsid w:val="007B35CF"/>
    <w:rsid w:val="007B36DA"/>
    <w:rsid w:val="007B5689"/>
    <w:rsid w:val="007B5A93"/>
    <w:rsid w:val="007B6008"/>
    <w:rsid w:val="007B647E"/>
    <w:rsid w:val="007B6776"/>
    <w:rsid w:val="007B7EA8"/>
    <w:rsid w:val="007C16B8"/>
    <w:rsid w:val="007C20F1"/>
    <w:rsid w:val="007C3529"/>
    <w:rsid w:val="007C3943"/>
    <w:rsid w:val="007C52C0"/>
    <w:rsid w:val="007C5C3D"/>
    <w:rsid w:val="007C6C8E"/>
    <w:rsid w:val="007D08DC"/>
    <w:rsid w:val="007D0914"/>
    <w:rsid w:val="007D0EFD"/>
    <w:rsid w:val="007D1304"/>
    <w:rsid w:val="007D2242"/>
    <w:rsid w:val="007D2486"/>
    <w:rsid w:val="007D2A94"/>
    <w:rsid w:val="007D42A8"/>
    <w:rsid w:val="007D502F"/>
    <w:rsid w:val="007D5419"/>
    <w:rsid w:val="007D5688"/>
    <w:rsid w:val="007D7334"/>
    <w:rsid w:val="007E03A3"/>
    <w:rsid w:val="007E443E"/>
    <w:rsid w:val="007E4CC4"/>
    <w:rsid w:val="007E6E6C"/>
    <w:rsid w:val="007F0034"/>
    <w:rsid w:val="007F0242"/>
    <w:rsid w:val="007F07D0"/>
    <w:rsid w:val="007F08B2"/>
    <w:rsid w:val="007F157D"/>
    <w:rsid w:val="007F26CA"/>
    <w:rsid w:val="007F2851"/>
    <w:rsid w:val="007F2CB3"/>
    <w:rsid w:val="007F2D81"/>
    <w:rsid w:val="007F2FD6"/>
    <w:rsid w:val="007F51AD"/>
    <w:rsid w:val="007F526B"/>
    <w:rsid w:val="007F5B0A"/>
    <w:rsid w:val="007F5BB1"/>
    <w:rsid w:val="007F68F2"/>
    <w:rsid w:val="007F6F00"/>
    <w:rsid w:val="007F70D1"/>
    <w:rsid w:val="007F74DA"/>
    <w:rsid w:val="007F7AF5"/>
    <w:rsid w:val="008005CD"/>
    <w:rsid w:val="00800D65"/>
    <w:rsid w:val="008028FE"/>
    <w:rsid w:val="008037EF"/>
    <w:rsid w:val="00803AC6"/>
    <w:rsid w:val="00803B3D"/>
    <w:rsid w:val="00803CDE"/>
    <w:rsid w:val="008040E3"/>
    <w:rsid w:val="00804184"/>
    <w:rsid w:val="00804A46"/>
    <w:rsid w:val="0080570F"/>
    <w:rsid w:val="00806990"/>
    <w:rsid w:val="00807190"/>
    <w:rsid w:val="00807F98"/>
    <w:rsid w:val="00810B47"/>
    <w:rsid w:val="008112E0"/>
    <w:rsid w:val="00811EBB"/>
    <w:rsid w:val="00811F94"/>
    <w:rsid w:val="00812287"/>
    <w:rsid w:val="00814778"/>
    <w:rsid w:val="008154B7"/>
    <w:rsid w:val="00815E47"/>
    <w:rsid w:val="00816080"/>
    <w:rsid w:val="00816443"/>
    <w:rsid w:val="00816924"/>
    <w:rsid w:val="00816B10"/>
    <w:rsid w:val="0081786D"/>
    <w:rsid w:val="00817EF0"/>
    <w:rsid w:val="00820766"/>
    <w:rsid w:val="008208F6"/>
    <w:rsid w:val="00820F57"/>
    <w:rsid w:val="00821CBA"/>
    <w:rsid w:val="0082267B"/>
    <w:rsid w:val="00823E75"/>
    <w:rsid w:val="00824B74"/>
    <w:rsid w:val="00825057"/>
    <w:rsid w:val="008251D2"/>
    <w:rsid w:val="00825BE9"/>
    <w:rsid w:val="00826318"/>
    <w:rsid w:val="008265CA"/>
    <w:rsid w:val="00827013"/>
    <w:rsid w:val="00832476"/>
    <w:rsid w:val="008328F0"/>
    <w:rsid w:val="00832E74"/>
    <w:rsid w:val="00833866"/>
    <w:rsid w:val="00834793"/>
    <w:rsid w:val="00834FB9"/>
    <w:rsid w:val="00835A13"/>
    <w:rsid w:val="00835A91"/>
    <w:rsid w:val="00835D6D"/>
    <w:rsid w:val="00836729"/>
    <w:rsid w:val="008376E4"/>
    <w:rsid w:val="00837C71"/>
    <w:rsid w:val="00841C78"/>
    <w:rsid w:val="00841CB2"/>
    <w:rsid w:val="0084267A"/>
    <w:rsid w:val="00842A5A"/>
    <w:rsid w:val="0084303A"/>
    <w:rsid w:val="00843060"/>
    <w:rsid w:val="008438AE"/>
    <w:rsid w:val="00846287"/>
    <w:rsid w:val="00850F4F"/>
    <w:rsid w:val="00851631"/>
    <w:rsid w:val="00851EA4"/>
    <w:rsid w:val="008532B5"/>
    <w:rsid w:val="00853A75"/>
    <w:rsid w:val="00855675"/>
    <w:rsid w:val="00855A47"/>
    <w:rsid w:val="00855ED4"/>
    <w:rsid w:val="00856717"/>
    <w:rsid w:val="008578FE"/>
    <w:rsid w:val="00857FEB"/>
    <w:rsid w:val="008601B5"/>
    <w:rsid w:val="008605CA"/>
    <w:rsid w:val="00860781"/>
    <w:rsid w:val="008615D5"/>
    <w:rsid w:val="0086205D"/>
    <w:rsid w:val="00862FEF"/>
    <w:rsid w:val="00864D9A"/>
    <w:rsid w:val="00865363"/>
    <w:rsid w:val="00865B1A"/>
    <w:rsid w:val="008666E3"/>
    <w:rsid w:val="00866E2E"/>
    <w:rsid w:val="00866EFA"/>
    <w:rsid w:val="00866FE0"/>
    <w:rsid w:val="0086776D"/>
    <w:rsid w:val="008677E1"/>
    <w:rsid w:val="008679C0"/>
    <w:rsid w:val="00867A6D"/>
    <w:rsid w:val="00867C0C"/>
    <w:rsid w:val="00871666"/>
    <w:rsid w:val="00871B9D"/>
    <w:rsid w:val="008722BB"/>
    <w:rsid w:val="008725C4"/>
    <w:rsid w:val="00872B07"/>
    <w:rsid w:val="00872C42"/>
    <w:rsid w:val="00872F9E"/>
    <w:rsid w:val="00873068"/>
    <w:rsid w:val="00873796"/>
    <w:rsid w:val="0087593B"/>
    <w:rsid w:val="0087621F"/>
    <w:rsid w:val="0087655B"/>
    <w:rsid w:val="0087657E"/>
    <w:rsid w:val="008773F2"/>
    <w:rsid w:val="00877D6D"/>
    <w:rsid w:val="00877E2C"/>
    <w:rsid w:val="0088219F"/>
    <w:rsid w:val="00882597"/>
    <w:rsid w:val="008829A9"/>
    <w:rsid w:val="00882BF1"/>
    <w:rsid w:val="00883E2E"/>
    <w:rsid w:val="00884947"/>
    <w:rsid w:val="00884A52"/>
    <w:rsid w:val="0088522B"/>
    <w:rsid w:val="008857CB"/>
    <w:rsid w:val="00885E96"/>
    <w:rsid w:val="00886114"/>
    <w:rsid w:val="00891E7B"/>
    <w:rsid w:val="00891F93"/>
    <w:rsid w:val="00892DB2"/>
    <w:rsid w:val="00893091"/>
    <w:rsid w:val="008935F7"/>
    <w:rsid w:val="0089364D"/>
    <w:rsid w:val="00894C36"/>
    <w:rsid w:val="00896CC9"/>
    <w:rsid w:val="008A1400"/>
    <w:rsid w:val="008A195E"/>
    <w:rsid w:val="008A2481"/>
    <w:rsid w:val="008A2650"/>
    <w:rsid w:val="008A2975"/>
    <w:rsid w:val="008A2D69"/>
    <w:rsid w:val="008A2F00"/>
    <w:rsid w:val="008A30F6"/>
    <w:rsid w:val="008A31C6"/>
    <w:rsid w:val="008A5721"/>
    <w:rsid w:val="008A5B9F"/>
    <w:rsid w:val="008A60CB"/>
    <w:rsid w:val="008B02C5"/>
    <w:rsid w:val="008B0A83"/>
    <w:rsid w:val="008B134D"/>
    <w:rsid w:val="008B13B8"/>
    <w:rsid w:val="008B1BEE"/>
    <w:rsid w:val="008B283C"/>
    <w:rsid w:val="008B39EF"/>
    <w:rsid w:val="008B3A36"/>
    <w:rsid w:val="008B3D1B"/>
    <w:rsid w:val="008B4F55"/>
    <w:rsid w:val="008B594E"/>
    <w:rsid w:val="008B7AAA"/>
    <w:rsid w:val="008C03A0"/>
    <w:rsid w:val="008C2144"/>
    <w:rsid w:val="008C24C9"/>
    <w:rsid w:val="008C3542"/>
    <w:rsid w:val="008C426A"/>
    <w:rsid w:val="008C4389"/>
    <w:rsid w:val="008C4B20"/>
    <w:rsid w:val="008C4F47"/>
    <w:rsid w:val="008C669A"/>
    <w:rsid w:val="008C7140"/>
    <w:rsid w:val="008C79E0"/>
    <w:rsid w:val="008D1CA2"/>
    <w:rsid w:val="008D26E9"/>
    <w:rsid w:val="008D2A04"/>
    <w:rsid w:val="008D3642"/>
    <w:rsid w:val="008D3AD0"/>
    <w:rsid w:val="008D52D4"/>
    <w:rsid w:val="008D5360"/>
    <w:rsid w:val="008D60CC"/>
    <w:rsid w:val="008D6D01"/>
    <w:rsid w:val="008D6E2F"/>
    <w:rsid w:val="008D763B"/>
    <w:rsid w:val="008D7857"/>
    <w:rsid w:val="008D7E0D"/>
    <w:rsid w:val="008E0A4F"/>
    <w:rsid w:val="008E1649"/>
    <w:rsid w:val="008E1BBE"/>
    <w:rsid w:val="008E1FC1"/>
    <w:rsid w:val="008E2A2F"/>
    <w:rsid w:val="008E3A39"/>
    <w:rsid w:val="008E3C69"/>
    <w:rsid w:val="008E4593"/>
    <w:rsid w:val="008E490A"/>
    <w:rsid w:val="008E4AFE"/>
    <w:rsid w:val="008E525D"/>
    <w:rsid w:val="008E5CC3"/>
    <w:rsid w:val="008E7193"/>
    <w:rsid w:val="008F131F"/>
    <w:rsid w:val="008F19F6"/>
    <w:rsid w:val="008F1F79"/>
    <w:rsid w:val="008F296E"/>
    <w:rsid w:val="008F3312"/>
    <w:rsid w:val="008F4DDE"/>
    <w:rsid w:val="008F52F7"/>
    <w:rsid w:val="008F5EAD"/>
    <w:rsid w:val="008F663C"/>
    <w:rsid w:val="00900464"/>
    <w:rsid w:val="00901258"/>
    <w:rsid w:val="009052B6"/>
    <w:rsid w:val="0090596F"/>
    <w:rsid w:val="009059C9"/>
    <w:rsid w:val="00907A7B"/>
    <w:rsid w:val="00910226"/>
    <w:rsid w:val="00910B2A"/>
    <w:rsid w:val="00910BE8"/>
    <w:rsid w:val="009112D9"/>
    <w:rsid w:val="00911CFC"/>
    <w:rsid w:val="00911D74"/>
    <w:rsid w:val="0091291E"/>
    <w:rsid w:val="00912AC7"/>
    <w:rsid w:val="00913EB6"/>
    <w:rsid w:val="0091478C"/>
    <w:rsid w:val="00914EF9"/>
    <w:rsid w:val="00916055"/>
    <w:rsid w:val="009163CA"/>
    <w:rsid w:val="009167F2"/>
    <w:rsid w:val="009207FE"/>
    <w:rsid w:val="00920C04"/>
    <w:rsid w:val="009212E2"/>
    <w:rsid w:val="009213C2"/>
    <w:rsid w:val="00924047"/>
    <w:rsid w:val="009243B1"/>
    <w:rsid w:val="00924629"/>
    <w:rsid w:val="00924931"/>
    <w:rsid w:val="00925930"/>
    <w:rsid w:val="00925F0C"/>
    <w:rsid w:val="009264F1"/>
    <w:rsid w:val="00926994"/>
    <w:rsid w:val="009278DE"/>
    <w:rsid w:val="0093033E"/>
    <w:rsid w:val="0093075B"/>
    <w:rsid w:val="00931466"/>
    <w:rsid w:val="00933158"/>
    <w:rsid w:val="00933475"/>
    <w:rsid w:val="00934A1A"/>
    <w:rsid w:val="00936776"/>
    <w:rsid w:val="0093684A"/>
    <w:rsid w:val="00940A6B"/>
    <w:rsid w:val="00940DD5"/>
    <w:rsid w:val="00940F78"/>
    <w:rsid w:val="00940FBF"/>
    <w:rsid w:val="00942750"/>
    <w:rsid w:val="00943572"/>
    <w:rsid w:val="0094433D"/>
    <w:rsid w:val="00944485"/>
    <w:rsid w:val="009447CF"/>
    <w:rsid w:val="00945147"/>
    <w:rsid w:val="00945788"/>
    <w:rsid w:val="009473A4"/>
    <w:rsid w:val="00947420"/>
    <w:rsid w:val="0094752A"/>
    <w:rsid w:val="00947DCC"/>
    <w:rsid w:val="00947DEC"/>
    <w:rsid w:val="00950E82"/>
    <w:rsid w:val="009510B4"/>
    <w:rsid w:val="00952B4D"/>
    <w:rsid w:val="00952DCD"/>
    <w:rsid w:val="009539D9"/>
    <w:rsid w:val="00953EA4"/>
    <w:rsid w:val="00953F7A"/>
    <w:rsid w:val="009540EC"/>
    <w:rsid w:val="009542B7"/>
    <w:rsid w:val="00955024"/>
    <w:rsid w:val="009557CC"/>
    <w:rsid w:val="009559B8"/>
    <w:rsid w:val="00956AD5"/>
    <w:rsid w:val="00957D50"/>
    <w:rsid w:val="00961909"/>
    <w:rsid w:val="009628EE"/>
    <w:rsid w:val="00962B8C"/>
    <w:rsid w:val="00962CF7"/>
    <w:rsid w:val="009632C2"/>
    <w:rsid w:val="00964E43"/>
    <w:rsid w:val="009654FA"/>
    <w:rsid w:val="00965C2B"/>
    <w:rsid w:val="00966BF2"/>
    <w:rsid w:val="009700D4"/>
    <w:rsid w:val="009704DC"/>
    <w:rsid w:val="00970F7C"/>
    <w:rsid w:val="00971D93"/>
    <w:rsid w:val="00971FD0"/>
    <w:rsid w:val="00974217"/>
    <w:rsid w:val="00975E5A"/>
    <w:rsid w:val="00981203"/>
    <w:rsid w:val="009819D3"/>
    <w:rsid w:val="009820A5"/>
    <w:rsid w:val="00982C5D"/>
    <w:rsid w:val="00984DF2"/>
    <w:rsid w:val="009865D2"/>
    <w:rsid w:val="009871C4"/>
    <w:rsid w:val="009928BF"/>
    <w:rsid w:val="00993A4A"/>
    <w:rsid w:val="00994B28"/>
    <w:rsid w:val="00995276"/>
    <w:rsid w:val="009956A0"/>
    <w:rsid w:val="00995A85"/>
    <w:rsid w:val="00995FFF"/>
    <w:rsid w:val="0099779B"/>
    <w:rsid w:val="009A0669"/>
    <w:rsid w:val="009A0DDC"/>
    <w:rsid w:val="009A19F9"/>
    <w:rsid w:val="009A1EB9"/>
    <w:rsid w:val="009A2532"/>
    <w:rsid w:val="009A2EAC"/>
    <w:rsid w:val="009A2FB5"/>
    <w:rsid w:val="009A4AB5"/>
    <w:rsid w:val="009A56DE"/>
    <w:rsid w:val="009A58D8"/>
    <w:rsid w:val="009A5D68"/>
    <w:rsid w:val="009A5FE2"/>
    <w:rsid w:val="009A6235"/>
    <w:rsid w:val="009A6807"/>
    <w:rsid w:val="009A71DC"/>
    <w:rsid w:val="009B05C6"/>
    <w:rsid w:val="009B0914"/>
    <w:rsid w:val="009B0C30"/>
    <w:rsid w:val="009B2379"/>
    <w:rsid w:val="009B32B1"/>
    <w:rsid w:val="009B39F6"/>
    <w:rsid w:val="009B44E5"/>
    <w:rsid w:val="009B5300"/>
    <w:rsid w:val="009B7D78"/>
    <w:rsid w:val="009C0451"/>
    <w:rsid w:val="009C0540"/>
    <w:rsid w:val="009C0A60"/>
    <w:rsid w:val="009C0BCA"/>
    <w:rsid w:val="009C25B9"/>
    <w:rsid w:val="009C318D"/>
    <w:rsid w:val="009C3608"/>
    <w:rsid w:val="009C4435"/>
    <w:rsid w:val="009C4AAC"/>
    <w:rsid w:val="009C5F7F"/>
    <w:rsid w:val="009D107F"/>
    <w:rsid w:val="009D19FF"/>
    <w:rsid w:val="009D1D61"/>
    <w:rsid w:val="009D40B1"/>
    <w:rsid w:val="009D48D9"/>
    <w:rsid w:val="009D5870"/>
    <w:rsid w:val="009D6DDD"/>
    <w:rsid w:val="009D7553"/>
    <w:rsid w:val="009D75B2"/>
    <w:rsid w:val="009D7E6A"/>
    <w:rsid w:val="009E11A1"/>
    <w:rsid w:val="009E20A6"/>
    <w:rsid w:val="009E2499"/>
    <w:rsid w:val="009E34A7"/>
    <w:rsid w:val="009E3624"/>
    <w:rsid w:val="009E38A8"/>
    <w:rsid w:val="009E3B5B"/>
    <w:rsid w:val="009E4BF8"/>
    <w:rsid w:val="009E55EF"/>
    <w:rsid w:val="009E5C8D"/>
    <w:rsid w:val="009E6DD4"/>
    <w:rsid w:val="009E7901"/>
    <w:rsid w:val="009E7B51"/>
    <w:rsid w:val="009E7E30"/>
    <w:rsid w:val="009F1E67"/>
    <w:rsid w:val="009F2258"/>
    <w:rsid w:val="009F24AB"/>
    <w:rsid w:val="009F2EE0"/>
    <w:rsid w:val="009F4039"/>
    <w:rsid w:val="009F419D"/>
    <w:rsid w:val="009F4481"/>
    <w:rsid w:val="009F510C"/>
    <w:rsid w:val="009F5222"/>
    <w:rsid w:val="009F546B"/>
    <w:rsid w:val="009F7640"/>
    <w:rsid w:val="00A0008D"/>
    <w:rsid w:val="00A0181D"/>
    <w:rsid w:val="00A022C8"/>
    <w:rsid w:val="00A031B7"/>
    <w:rsid w:val="00A03CF2"/>
    <w:rsid w:val="00A03D81"/>
    <w:rsid w:val="00A0402B"/>
    <w:rsid w:val="00A041A9"/>
    <w:rsid w:val="00A04C70"/>
    <w:rsid w:val="00A04FB2"/>
    <w:rsid w:val="00A05602"/>
    <w:rsid w:val="00A0668A"/>
    <w:rsid w:val="00A06F7B"/>
    <w:rsid w:val="00A07ADC"/>
    <w:rsid w:val="00A102A2"/>
    <w:rsid w:val="00A10873"/>
    <w:rsid w:val="00A11D74"/>
    <w:rsid w:val="00A120B7"/>
    <w:rsid w:val="00A147DF"/>
    <w:rsid w:val="00A156B5"/>
    <w:rsid w:val="00A1752F"/>
    <w:rsid w:val="00A17C35"/>
    <w:rsid w:val="00A20100"/>
    <w:rsid w:val="00A22A11"/>
    <w:rsid w:val="00A22F74"/>
    <w:rsid w:val="00A26360"/>
    <w:rsid w:val="00A2645E"/>
    <w:rsid w:val="00A268AF"/>
    <w:rsid w:val="00A26C52"/>
    <w:rsid w:val="00A2738F"/>
    <w:rsid w:val="00A2778B"/>
    <w:rsid w:val="00A308F8"/>
    <w:rsid w:val="00A30CA1"/>
    <w:rsid w:val="00A31697"/>
    <w:rsid w:val="00A34708"/>
    <w:rsid w:val="00A34FAC"/>
    <w:rsid w:val="00A351C6"/>
    <w:rsid w:val="00A4041C"/>
    <w:rsid w:val="00A40560"/>
    <w:rsid w:val="00A40646"/>
    <w:rsid w:val="00A41417"/>
    <w:rsid w:val="00A4331F"/>
    <w:rsid w:val="00A436F6"/>
    <w:rsid w:val="00A43749"/>
    <w:rsid w:val="00A4558E"/>
    <w:rsid w:val="00A45A4B"/>
    <w:rsid w:val="00A45BB6"/>
    <w:rsid w:val="00A463A9"/>
    <w:rsid w:val="00A4696E"/>
    <w:rsid w:val="00A475D9"/>
    <w:rsid w:val="00A501E4"/>
    <w:rsid w:val="00A5047A"/>
    <w:rsid w:val="00A520DE"/>
    <w:rsid w:val="00A5361A"/>
    <w:rsid w:val="00A53A6D"/>
    <w:rsid w:val="00A5528D"/>
    <w:rsid w:val="00A57A5A"/>
    <w:rsid w:val="00A6019B"/>
    <w:rsid w:val="00A6026A"/>
    <w:rsid w:val="00A60823"/>
    <w:rsid w:val="00A60ED7"/>
    <w:rsid w:val="00A61960"/>
    <w:rsid w:val="00A62065"/>
    <w:rsid w:val="00A62145"/>
    <w:rsid w:val="00A62482"/>
    <w:rsid w:val="00A62C7E"/>
    <w:rsid w:val="00A62FD5"/>
    <w:rsid w:val="00A63C77"/>
    <w:rsid w:val="00A6490E"/>
    <w:rsid w:val="00A64E56"/>
    <w:rsid w:val="00A6588F"/>
    <w:rsid w:val="00A65AA5"/>
    <w:rsid w:val="00A667B6"/>
    <w:rsid w:val="00A67993"/>
    <w:rsid w:val="00A70449"/>
    <w:rsid w:val="00A70906"/>
    <w:rsid w:val="00A70BE6"/>
    <w:rsid w:val="00A71110"/>
    <w:rsid w:val="00A73E3C"/>
    <w:rsid w:val="00A766B5"/>
    <w:rsid w:val="00A80389"/>
    <w:rsid w:val="00A809AC"/>
    <w:rsid w:val="00A815D4"/>
    <w:rsid w:val="00A825D6"/>
    <w:rsid w:val="00A82635"/>
    <w:rsid w:val="00A82AD4"/>
    <w:rsid w:val="00A831D2"/>
    <w:rsid w:val="00A83275"/>
    <w:rsid w:val="00A846C0"/>
    <w:rsid w:val="00A85D66"/>
    <w:rsid w:val="00A86FA9"/>
    <w:rsid w:val="00A86FBD"/>
    <w:rsid w:val="00A907D6"/>
    <w:rsid w:val="00A9090E"/>
    <w:rsid w:val="00A91639"/>
    <w:rsid w:val="00A923D2"/>
    <w:rsid w:val="00A93E6F"/>
    <w:rsid w:val="00A9434B"/>
    <w:rsid w:val="00A960A4"/>
    <w:rsid w:val="00A96B49"/>
    <w:rsid w:val="00A97317"/>
    <w:rsid w:val="00A97F51"/>
    <w:rsid w:val="00AA1B3F"/>
    <w:rsid w:val="00AA2514"/>
    <w:rsid w:val="00AA26A9"/>
    <w:rsid w:val="00AA2AA5"/>
    <w:rsid w:val="00AA4960"/>
    <w:rsid w:val="00AA4F08"/>
    <w:rsid w:val="00AA57C7"/>
    <w:rsid w:val="00AA6558"/>
    <w:rsid w:val="00AA658E"/>
    <w:rsid w:val="00AA6893"/>
    <w:rsid w:val="00AB28DD"/>
    <w:rsid w:val="00AB3973"/>
    <w:rsid w:val="00AB3DB6"/>
    <w:rsid w:val="00AB40C5"/>
    <w:rsid w:val="00AB4B04"/>
    <w:rsid w:val="00AB5147"/>
    <w:rsid w:val="00AB547D"/>
    <w:rsid w:val="00AB7648"/>
    <w:rsid w:val="00AB7701"/>
    <w:rsid w:val="00AC0F09"/>
    <w:rsid w:val="00AC13EF"/>
    <w:rsid w:val="00AC2D43"/>
    <w:rsid w:val="00AC339C"/>
    <w:rsid w:val="00AC344B"/>
    <w:rsid w:val="00AC43EE"/>
    <w:rsid w:val="00AC4C05"/>
    <w:rsid w:val="00AC4CB1"/>
    <w:rsid w:val="00AC5228"/>
    <w:rsid w:val="00AC5897"/>
    <w:rsid w:val="00AC6763"/>
    <w:rsid w:val="00AC7B26"/>
    <w:rsid w:val="00AD01A8"/>
    <w:rsid w:val="00AD04C3"/>
    <w:rsid w:val="00AD17A6"/>
    <w:rsid w:val="00AD3142"/>
    <w:rsid w:val="00AD35F7"/>
    <w:rsid w:val="00AD4F6B"/>
    <w:rsid w:val="00AD6373"/>
    <w:rsid w:val="00AD6ADA"/>
    <w:rsid w:val="00AE07A5"/>
    <w:rsid w:val="00AE1CFE"/>
    <w:rsid w:val="00AE1E8E"/>
    <w:rsid w:val="00AE2217"/>
    <w:rsid w:val="00AE2409"/>
    <w:rsid w:val="00AE3E33"/>
    <w:rsid w:val="00AE42AC"/>
    <w:rsid w:val="00AE42B7"/>
    <w:rsid w:val="00AE4422"/>
    <w:rsid w:val="00AF0BAF"/>
    <w:rsid w:val="00AF1650"/>
    <w:rsid w:val="00AF28A3"/>
    <w:rsid w:val="00AF2DFC"/>
    <w:rsid w:val="00AF3257"/>
    <w:rsid w:val="00AF33AB"/>
    <w:rsid w:val="00AF40EC"/>
    <w:rsid w:val="00AF4124"/>
    <w:rsid w:val="00AF54D4"/>
    <w:rsid w:val="00AF6635"/>
    <w:rsid w:val="00AF69E0"/>
    <w:rsid w:val="00B00BC1"/>
    <w:rsid w:val="00B00BD8"/>
    <w:rsid w:val="00B02C7B"/>
    <w:rsid w:val="00B03443"/>
    <w:rsid w:val="00B03802"/>
    <w:rsid w:val="00B03871"/>
    <w:rsid w:val="00B03A66"/>
    <w:rsid w:val="00B0485E"/>
    <w:rsid w:val="00B058F7"/>
    <w:rsid w:val="00B05F40"/>
    <w:rsid w:val="00B06C26"/>
    <w:rsid w:val="00B0754E"/>
    <w:rsid w:val="00B07C0B"/>
    <w:rsid w:val="00B1032C"/>
    <w:rsid w:val="00B1229A"/>
    <w:rsid w:val="00B12761"/>
    <w:rsid w:val="00B15210"/>
    <w:rsid w:val="00B1683F"/>
    <w:rsid w:val="00B20BDA"/>
    <w:rsid w:val="00B20C1B"/>
    <w:rsid w:val="00B21592"/>
    <w:rsid w:val="00B22B06"/>
    <w:rsid w:val="00B22CEC"/>
    <w:rsid w:val="00B2303E"/>
    <w:rsid w:val="00B256F6"/>
    <w:rsid w:val="00B2629F"/>
    <w:rsid w:val="00B3100B"/>
    <w:rsid w:val="00B32391"/>
    <w:rsid w:val="00B323A8"/>
    <w:rsid w:val="00B32625"/>
    <w:rsid w:val="00B329B4"/>
    <w:rsid w:val="00B32E69"/>
    <w:rsid w:val="00B3306F"/>
    <w:rsid w:val="00B332C8"/>
    <w:rsid w:val="00B34DA7"/>
    <w:rsid w:val="00B3518C"/>
    <w:rsid w:val="00B37454"/>
    <w:rsid w:val="00B37478"/>
    <w:rsid w:val="00B376DF"/>
    <w:rsid w:val="00B378C6"/>
    <w:rsid w:val="00B37FA6"/>
    <w:rsid w:val="00B417C2"/>
    <w:rsid w:val="00B41DF7"/>
    <w:rsid w:val="00B42598"/>
    <w:rsid w:val="00B42CEB"/>
    <w:rsid w:val="00B4364F"/>
    <w:rsid w:val="00B439C8"/>
    <w:rsid w:val="00B43AFE"/>
    <w:rsid w:val="00B444F5"/>
    <w:rsid w:val="00B4475F"/>
    <w:rsid w:val="00B4580E"/>
    <w:rsid w:val="00B45A3E"/>
    <w:rsid w:val="00B47951"/>
    <w:rsid w:val="00B47E26"/>
    <w:rsid w:val="00B50E02"/>
    <w:rsid w:val="00B5166F"/>
    <w:rsid w:val="00B5244D"/>
    <w:rsid w:val="00B52BE3"/>
    <w:rsid w:val="00B5425F"/>
    <w:rsid w:val="00B55EDC"/>
    <w:rsid w:val="00B56B8A"/>
    <w:rsid w:val="00B579F8"/>
    <w:rsid w:val="00B57BDD"/>
    <w:rsid w:val="00B57DC3"/>
    <w:rsid w:val="00B57E44"/>
    <w:rsid w:val="00B60772"/>
    <w:rsid w:val="00B60DC3"/>
    <w:rsid w:val="00B61878"/>
    <w:rsid w:val="00B62356"/>
    <w:rsid w:val="00B623E0"/>
    <w:rsid w:val="00B62BC4"/>
    <w:rsid w:val="00B63C60"/>
    <w:rsid w:val="00B63FB2"/>
    <w:rsid w:val="00B6406E"/>
    <w:rsid w:val="00B6417F"/>
    <w:rsid w:val="00B65550"/>
    <w:rsid w:val="00B65D4A"/>
    <w:rsid w:val="00B66E1B"/>
    <w:rsid w:val="00B67152"/>
    <w:rsid w:val="00B679BF"/>
    <w:rsid w:val="00B71656"/>
    <w:rsid w:val="00B723C2"/>
    <w:rsid w:val="00B73732"/>
    <w:rsid w:val="00B73BA4"/>
    <w:rsid w:val="00B73E5F"/>
    <w:rsid w:val="00B7422D"/>
    <w:rsid w:val="00B75377"/>
    <w:rsid w:val="00B75E11"/>
    <w:rsid w:val="00B7677C"/>
    <w:rsid w:val="00B76925"/>
    <w:rsid w:val="00B773CA"/>
    <w:rsid w:val="00B777FF"/>
    <w:rsid w:val="00B779EF"/>
    <w:rsid w:val="00B77C5D"/>
    <w:rsid w:val="00B8176A"/>
    <w:rsid w:val="00B81CDA"/>
    <w:rsid w:val="00B81E06"/>
    <w:rsid w:val="00B8258F"/>
    <w:rsid w:val="00B82650"/>
    <w:rsid w:val="00B8542A"/>
    <w:rsid w:val="00B87D13"/>
    <w:rsid w:val="00B9269B"/>
    <w:rsid w:val="00B9296D"/>
    <w:rsid w:val="00B92D4F"/>
    <w:rsid w:val="00B94B5F"/>
    <w:rsid w:val="00B96DAC"/>
    <w:rsid w:val="00BA0415"/>
    <w:rsid w:val="00BA0989"/>
    <w:rsid w:val="00BA0A3B"/>
    <w:rsid w:val="00BA0C02"/>
    <w:rsid w:val="00BA48AD"/>
    <w:rsid w:val="00BA6ABB"/>
    <w:rsid w:val="00BA734F"/>
    <w:rsid w:val="00BB016D"/>
    <w:rsid w:val="00BB0F1C"/>
    <w:rsid w:val="00BB1A01"/>
    <w:rsid w:val="00BB35DB"/>
    <w:rsid w:val="00BB3ADE"/>
    <w:rsid w:val="00BB3B69"/>
    <w:rsid w:val="00BB3E0B"/>
    <w:rsid w:val="00BB4C47"/>
    <w:rsid w:val="00BB503B"/>
    <w:rsid w:val="00BB5057"/>
    <w:rsid w:val="00BB5BE1"/>
    <w:rsid w:val="00BB5D4E"/>
    <w:rsid w:val="00BB6283"/>
    <w:rsid w:val="00BB6875"/>
    <w:rsid w:val="00BB6C72"/>
    <w:rsid w:val="00BB6DB1"/>
    <w:rsid w:val="00BB792D"/>
    <w:rsid w:val="00BB7969"/>
    <w:rsid w:val="00BB7D02"/>
    <w:rsid w:val="00BC0396"/>
    <w:rsid w:val="00BC0601"/>
    <w:rsid w:val="00BC0860"/>
    <w:rsid w:val="00BC1304"/>
    <w:rsid w:val="00BC1417"/>
    <w:rsid w:val="00BC147B"/>
    <w:rsid w:val="00BC1994"/>
    <w:rsid w:val="00BC1C50"/>
    <w:rsid w:val="00BC1ED2"/>
    <w:rsid w:val="00BC263D"/>
    <w:rsid w:val="00BC26CE"/>
    <w:rsid w:val="00BC349D"/>
    <w:rsid w:val="00BC3515"/>
    <w:rsid w:val="00BC415B"/>
    <w:rsid w:val="00BC4FDF"/>
    <w:rsid w:val="00BC7F93"/>
    <w:rsid w:val="00BD0B65"/>
    <w:rsid w:val="00BD1D08"/>
    <w:rsid w:val="00BD2F4F"/>
    <w:rsid w:val="00BD395C"/>
    <w:rsid w:val="00BD45A6"/>
    <w:rsid w:val="00BD4807"/>
    <w:rsid w:val="00BD5865"/>
    <w:rsid w:val="00BD5C7F"/>
    <w:rsid w:val="00BD5D14"/>
    <w:rsid w:val="00BD5EE0"/>
    <w:rsid w:val="00BD5F30"/>
    <w:rsid w:val="00BD684E"/>
    <w:rsid w:val="00BD691C"/>
    <w:rsid w:val="00BE0A01"/>
    <w:rsid w:val="00BE1184"/>
    <w:rsid w:val="00BE134A"/>
    <w:rsid w:val="00BE1A6D"/>
    <w:rsid w:val="00BE23CC"/>
    <w:rsid w:val="00BE3612"/>
    <w:rsid w:val="00BE3B0D"/>
    <w:rsid w:val="00BE3E73"/>
    <w:rsid w:val="00BE52FF"/>
    <w:rsid w:val="00BE6307"/>
    <w:rsid w:val="00BF1127"/>
    <w:rsid w:val="00BF2F02"/>
    <w:rsid w:val="00BF327C"/>
    <w:rsid w:val="00BF444E"/>
    <w:rsid w:val="00BF4583"/>
    <w:rsid w:val="00BF5223"/>
    <w:rsid w:val="00BF53B9"/>
    <w:rsid w:val="00BF6119"/>
    <w:rsid w:val="00BF64B9"/>
    <w:rsid w:val="00C03A9A"/>
    <w:rsid w:val="00C03B92"/>
    <w:rsid w:val="00C04649"/>
    <w:rsid w:val="00C053C8"/>
    <w:rsid w:val="00C053D8"/>
    <w:rsid w:val="00C05A49"/>
    <w:rsid w:val="00C05A5C"/>
    <w:rsid w:val="00C0615F"/>
    <w:rsid w:val="00C06497"/>
    <w:rsid w:val="00C07C99"/>
    <w:rsid w:val="00C100A4"/>
    <w:rsid w:val="00C10257"/>
    <w:rsid w:val="00C10B09"/>
    <w:rsid w:val="00C11269"/>
    <w:rsid w:val="00C11555"/>
    <w:rsid w:val="00C11640"/>
    <w:rsid w:val="00C125DD"/>
    <w:rsid w:val="00C13E27"/>
    <w:rsid w:val="00C1497D"/>
    <w:rsid w:val="00C14E3E"/>
    <w:rsid w:val="00C1500E"/>
    <w:rsid w:val="00C174CE"/>
    <w:rsid w:val="00C17CE8"/>
    <w:rsid w:val="00C20397"/>
    <w:rsid w:val="00C20407"/>
    <w:rsid w:val="00C23373"/>
    <w:rsid w:val="00C23B54"/>
    <w:rsid w:val="00C23C0D"/>
    <w:rsid w:val="00C2453C"/>
    <w:rsid w:val="00C259EC"/>
    <w:rsid w:val="00C26025"/>
    <w:rsid w:val="00C263A5"/>
    <w:rsid w:val="00C26673"/>
    <w:rsid w:val="00C278FE"/>
    <w:rsid w:val="00C303EA"/>
    <w:rsid w:val="00C316C8"/>
    <w:rsid w:val="00C31755"/>
    <w:rsid w:val="00C3218F"/>
    <w:rsid w:val="00C32CA9"/>
    <w:rsid w:val="00C33AF8"/>
    <w:rsid w:val="00C33DA3"/>
    <w:rsid w:val="00C34869"/>
    <w:rsid w:val="00C3504E"/>
    <w:rsid w:val="00C3555E"/>
    <w:rsid w:val="00C359ED"/>
    <w:rsid w:val="00C36E06"/>
    <w:rsid w:val="00C40AA8"/>
    <w:rsid w:val="00C40FC7"/>
    <w:rsid w:val="00C41C7A"/>
    <w:rsid w:val="00C427C3"/>
    <w:rsid w:val="00C42B2F"/>
    <w:rsid w:val="00C44676"/>
    <w:rsid w:val="00C45D2D"/>
    <w:rsid w:val="00C45D4D"/>
    <w:rsid w:val="00C4659C"/>
    <w:rsid w:val="00C46CF9"/>
    <w:rsid w:val="00C4715C"/>
    <w:rsid w:val="00C47D78"/>
    <w:rsid w:val="00C50878"/>
    <w:rsid w:val="00C50FA2"/>
    <w:rsid w:val="00C5110B"/>
    <w:rsid w:val="00C515FA"/>
    <w:rsid w:val="00C52EE3"/>
    <w:rsid w:val="00C53618"/>
    <w:rsid w:val="00C54D8D"/>
    <w:rsid w:val="00C556F9"/>
    <w:rsid w:val="00C558DE"/>
    <w:rsid w:val="00C57E0E"/>
    <w:rsid w:val="00C6055B"/>
    <w:rsid w:val="00C62386"/>
    <w:rsid w:val="00C62395"/>
    <w:rsid w:val="00C63989"/>
    <w:rsid w:val="00C641EA"/>
    <w:rsid w:val="00C64294"/>
    <w:rsid w:val="00C6573E"/>
    <w:rsid w:val="00C7029C"/>
    <w:rsid w:val="00C72507"/>
    <w:rsid w:val="00C725FB"/>
    <w:rsid w:val="00C72D8D"/>
    <w:rsid w:val="00C73AFB"/>
    <w:rsid w:val="00C743F5"/>
    <w:rsid w:val="00C745A4"/>
    <w:rsid w:val="00C74C44"/>
    <w:rsid w:val="00C75840"/>
    <w:rsid w:val="00C759F4"/>
    <w:rsid w:val="00C75C6E"/>
    <w:rsid w:val="00C75F40"/>
    <w:rsid w:val="00C77695"/>
    <w:rsid w:val="00C802A6"/>
    <w:rsid w:val="00C81435"/>
    <w:rsid w:val="00C8144B"/>
    <w:rsid w:val="00C8282D"/>
    <w:rsid w:val="00C83801"/>
    <w:rsid w:val="00C83C91"/>
    <w:rsid w:val="00C84D3C"/>
    <w:rsid w:val="00C84F69"/>
    <w:rsid w:val="00C90185"/>
    <w:rsid w:val="00C90591"/>
    <w:rsid w:val="00C91267"/>
    <w:rsid w:val="00C91388"/>
    <w:rsid w:val="00C9170B"/>
    <w:rsid w:val="00C929A0"/>
    <w:rsid w:val="00C93445"/>
    <w:rsid w:val="00C93B1D"/>
    <w:rsid w:val="00C946C1"/>
    <w:rsid w:val="00C94F43"/>
    <w:rsid w:val="00C95E6F"/>
    <w:rsid w:val="00C96591"/>
    <w:rsid w:val="00C965D6"/>
    <w:rsid w:val="00C97242"/>
    <w:rsid w:val="00C972D8"/>
    <w:rsid w:val="00CA1049"/>
    <w:rsid w:val="00CA10F1"/>
    <w:rsid w:val="00CA1C04"/>
    <w:rsid w:val="00CA1EAA"/>
    <w:rsid w:val="00CA2566"/>
    <w:rsid w:val="00CA29A9"/>
    <w:rsid w:val="00CA3C00"/>
    <w:rsid w:val="00CA584A"/>
    <w:rsid w:val="00CA59DF"/>
    <w:rsid w:val="00CA5E94"/>
    <w:rsid w:val="00CA6245"/>
    <w:rsid w:val="00CA6E9B"/>
    <w:rsid w:val="00CB0428"/>
    <w:rsid w:val="00CB07BF"/>
    <w:rsid w:val="00CB253B"/>
    <w:rsid w:val="00CB2C02"/>
    <w:rsid w:val="00CB654F"/>
    <w:rsid w:val="00CB6A1E"/>
    <w:rsid w:val="00CB7E93"/>
    <w:rsid w:val="00CC095E"/>
    <w:rsid w:val="00CC148E"/>
    <w:rsid w:val="00CC1922"/>
    <w:rsid w:val="00CC23FA"/>
    <w:rsid w:val="00CC2DC5"/>
    <w:rsid w:val="00CC3977"/>
    <w:rsid w:val="00CC4B2E"/>
    <w:rsid w:val="00CC5190"/>
    <w:rsid w:val="00CC5C72"/>
    <w:rsid w:val="00CC5FAC"/>
    <w:rsid w:val="00CC6409"/>
    <w:rsid w:val="00CC66F2"/>
    <w:rsid w:val="00CC69C6"/>
    <w:rsid w:val="00CC6FBE"/>
    <w:rsid w:val="00CD0368"/>
    <w:rsid w:val="00CD19A1"/>
    <w:rsid w:val="00CD20AC"/>
    <w:rsid w:val="00CD254A"/>
    <w:rsid w:val="00CD3932"/>
    <w:rsid w:val="00CD652A"/>
    <w:rsid w:val="00CD6B5E"/>
    <w:rsid w:val="00CD6D61"/>
    <w:rsid w:val="00CD7D58"/>
    <w:rsid w:val="00CE0448"/>
    <w:rsid w:val="00CE0A35"/>
    <w:rsid w:val="00CE1285"/>
    <w:rsid w:val="00CE2296"/>
    <w:rsid w:val="00CE27C6"/>
    <w:rsid w:val="00CE4A8F"/>
    <w:rsid w:val="00CE4B61"/>
    <w:rsid w:val="00CE4B86"/>
    <w:rsid w:val="00CE50CC"/>
    <w:rsid w:val="00CE5240"/>
    <w:rsid w:val="00CE735D"/>
    <w:rsid w:val="00CE7FA6"/>
    <w:rsid w:val="00CF0E17"/>
    <w:rsid w:val="00CF102C"/>
    <w:rsid w:val="00CF15DF"/>
    <w:rsid w:val="00CF1806"/>
    <w:rsid w:val="00CF20F9"/>
    <w:rsid w:val="00CF30A6"/>
    <w:rsid w:val="00CF40CE"/>
    <w:rsid w:val="00CF6A9A"/>
    <w:rsid w:val="00CF6CFC"/>
    <w:rsid w:val="00CF7F6A"/>
    <w:rsid w:val="00D002C2"/>
    <w:rsid w:val="00D027A1"/>
    <w:rsid w:val="00D028DF"/>
    <w:rsid w:val="00D03568"/>
    <w:rsid w:val="00D0399B"/>
    <w:rsid w:val="00D0400A"/>
    <w:rsid w:val="00D04514"/>
    <w:rsid w:val="00D05607"/>
    <w:rsid w:val="00D078A1"/>
    <w:rsid w:val="00D07949"/>
    <w:rsid w:val="00D07F46"/>
    <w:rsid w:val="00D1070E"/>
    <w:rsid w:val="00D11594"/>
    <w:rsid w:val="00D11BE3"/>
    <w:rsid w:val="00D11F91"/>
    <w:rsid w:val="00D13105"/>
    <w:rsid w:val="00D134A0"/>
    <w:rsid w:val="00D14B45"/>
    <w:rsid w:val="00D15089"/>
    <w:rsid w:val="00D15AF9"/>
    <w:rsid w:val="00D174A5"/>
    <w:rsid w:val="00D2032C"/>
    <w:rsid w:val="00D2125B"/>
    <w:rsid w:val="00D21C8D"/>
    <w:rsid w:val="00D230EC"/>
    <w:rsid w:val="00D246C2"/>
    <w:rsid w:val="00D25265"/>
    <w:rsid w:val="00D270A1"/>
    <w:rsid w:val="00D272AC"/>
    <w:rsid w:val="00D27A0F"/>
    <w:rsid w:val="00D3149C"/>
    <w:rsid w:val="00D32371"/>
    <w:rsid w:val="00D324B1"/>
    <w:rsid w:val="00D32EA3"/>
    <w:rsid w:val="00D33387"/>
    <w:rsid w:val="00D33DD0"/>
    <w:rsid w:val="00D340A7"/>
    <w:rsid w:val="00D353A5"/>
    <w:rsid w:val="00D3561B"/>
    <w:rsid w:val="00D35879"/>
    <w:rsid w:val="00D36050"/>
    <w:rsid w:val="00D36530"/>
    <w:rsid w:val="00D411AE"/>
    <w:rsid w:val="00D4190B"/>
    <w:rsid w:val="00D41EE9"/>
    <w:rsid w:val="00D42043"/>
    <w:rsid w:val="00D424EE"/>
    <w:rsid w:val="00D43DFA"/>
    <w:rsid w:val="00D43F6B"/>
    <w:rsid w:val="00D44361"/>
    <w:rsid w:val="00D44A10"/>
    <w:rsid w:val="00D44E03"/>
    <w:rsid w:val="00D46588"/>
    <w:rsid w:val="00D4708A"/>
    <w:rsid w:val="00D50822"/>
    <w:rsid w:val="00D5240F"/>
    <w:rsid w:val="00D538B5"/>
    <w:rsid w:val="00D5391E"/>
    <w:rsid w:val="00D55518"/>
    <w:rsid w:val="00D55DE5"/>
    <w:rsid w:val="00D55E96"/>
    <w:rsid w:val="00D56C34"/>
    <w:rsid w:val="00D56F95"/>
    <w:rsid w:val="00D57386"/>
    <w:rsid w:val="00D604BE"/>
    <w:rsid w:val="00D60BB8"/>
    <w:rsid w:val="00D6100F"/>
    <w:rsid w:val="00D611ED"/>
    <w:rsid w:val="00D6166F"/>
    <w:rsid w:val="00D62C38"/>
    <w:rsid w:val="00D632EE"/>
    <w:rsid w:val="00D63D70"/>
    <w:rsid w:val="00D64520"/>
    <w:rsid w:val="00D64A62"/>
    <w:rsid w:val="00D6541A"/>
    <w:rsid w:val="00D659A4"/>
    <w:rsid w:val="00D66623"/>
    <w:rsid w:val="00D66CFF"/>
    <w:rsid w:val="00D6712A"/>
    <w:rsid w:val="00D6727A"/>
    <w:rsid w:val="00D6734B"/>
    <w:rsid w:val="00D676AA"/>
    <w:rsid w:val="00D67EA5"/>
    <w:rsid w:val="00D7082C"/>
    <w:rsid w:val="00D708B9"/>
    <w:rsid w:val="00D70925"/>
    <w:rsid w:val="00D729BC"/>
    <w:rsid w:val="00D729F3"/>
    <w:rsid w:val="00D72A98"/>
    <w:rsid w:val="00D72B28"/>
    <w:rsid w:val="00D731E3"/>
    <w:rsid w:val="00D73646"/>
    <w:rsid w:val="00D74B3F"/>
    <w:rsid w:val="00D7516E"/>
    <w:rsid w:val="00D75829"/>
    <w:rsid w:val="00D75E36"/>
    <w:rsid w:val="00D766A2"/>
    <w:rsid w:val="00D778E3"/>
    <w:rsid w:val="00D8044C"/>
    <w:rsid w:val="00D81AC5"/>
    <w:rsid w:val="00D81D65"/>
    <w:rsid w:val="00D83091"/>
    <w:rsid w:val="00D832E7"/>
    <w:rsid w:val="00D8425D"/>
    <w:rsid w:val="00D84DDD"/>
    <w:rsid w:val="00D8560A"/>
    <w:rsid w:val="00D861C2"/>
    <w:rsid w:val="00D87A38"/>
    <w:rsid w:val="00D87CD7"/>
    <w:rsid w:val="00D91A77"/>
    <w:rsid w:val="00D92D99"/>
    <w:rsid w:val="00D92DC7"/>
    <w:rsid w:val="00D930EA"/>
    <w:rsid w:val="00D94347"/>
    <w:rsid w:val="00D94B87"/>
    <w:rsid w:val="00D952B2"/>
    <w:rsid w:val="00D95D47"/>
    <w:rsid w:val="00D96D8F"/>
    <w:rsid w:val="00D96DD0"/>
    <w:rsid w:val="00DA0D5A"/>
    <w:rsid w:val="00DA16F3"/>
    <w:rsid w:val="00DA2763"/>
    <w:rsid w:val="00DA2E89"/>
    <w:rsid w:val="00DA2F0E"/>
    <w:rsid w:val="00DA3184"/>
    <w:rsid w:val="00DA3877"/>
    <w:rsid w:val="00DA3BAB"/>
    <w:rsid w:val="00DA51DD"/>
    <w:rsid w:val="00DA51DF"/>
    <w:rsid w:val="00DA52C6"/>
    <w:rsid w:val="00DA73F2"/>
    <w:rsid w:val="00DA7899"/>
    <w:rsid w:val="00DA7B39"/>
    <w:rsid w:val="00DB040F"/>
    <w:rsid w:val="00DB2858"/>
    <w:rsid w:val="00DB2F07"/>
    <w:rsid w:val="00DB2F1B"/>
    <w:rsid w:val="00DB36A5"/>
    <w:rsid w:val="00DB4C5D"/>
    <w:rsid w:val="00DB534E"/>
    <w:rsid w:val="00DB5887"/>
    <w:rsid w:val="00DB5CCB"/>
    <w:rsid w:val="00DB6309"/>
    <w:rsid w:val="00DB777C"/>
    <w:rsid w:val="00DC0951"/>
    <w:rsid w:val="00DC2119"/>
    <w:rsid w:val="00DC2128"/>
    <w:rsid w:val="00DC2499"/>
    <w:rsid w:val="00DC2E2E"/>
    <w:rsid w:val="00DC34C9"/>
    <w:rsid w:val="00DC435A"/>
    <w:rsid w:val="00DC5B8F"/>
    <w:rsid w:val="00DC62C8"/>
    <w:rsid w:val="00DC7B59"/>
    <w:rsid w:val="00DD0522"/>
    <w:rsid w:val="00DD16E4"/>
    <w:rsid w:val="00DD2B64"/>
    <w:rsid w:val="00DD2CC7"/>
    <w:rsid w:val="00DD5369"/>
    <w:rsid w:val="00DD65CC"/>
    <w:rsid w:val="00DD6BEA"/>
    <w:rsid w:val="00DD7D23"/>
    <w:rsid w:val="00DE04AE"/>
    <w:rsid w:val="00DE1A62"/>
    <w:rsid w:val="00DE1F42"/>
    <w:rsid w:val="00DE3DDC"/>
    <w:rsid w:val="00DE3E79"/>
    <w:rsid w:val="00DE482B"/>
    <w:rsid w:val="00DE5585"/>
    <w:rsid w:val="00DE5DCD"/>
    <w:rsid w:val="00DE6DFA"/>
    <w:rsid w:val="00DF04EF"/>
    <w:rsid w:val="00DF1532"/>
    <w:rsid w:val="00DF292C"/>
    <w:rsid w:val="00DF2ACE"/>
    <w:rsid w:val="00DF549D"/>
    <w:rsid w:val="00DF6A73"/>
    <w:rsid w:val="00DF6BB3"/>
    <w:rsid w:val="00DF7705"/>
    <w:rsid w:val="00E0078E"/>
    <w:rsid w:val="00E015B1"/>
    <w:rsid w:val="00E025CC"/>
    <w:rsid w:val="00E02D91"/>
    <w:rsid w:val="00E0374A"/>
    <w:rsid w:val="00E03DBB"/>
    <w:rsid w:val="00E0422D"/>
    <w:rsid w:val="00E04C37"/>
    <w:rsid w:val="00E050D1"/>
    <w:rsid w:val="00E054C5"/>
    <w:rsid w:val="00E064F7"/>
    <w:rsid w:val="00E066E0"/>
    <w:rsid w:val="00E07149"/>
    <w:rsid w:val="00E0775C"/>
    <w:rsid w:val="00E102F4"/>
    <w:rsid w:val="00E109DE"/>
    <w:rsid w:val="00E11455"/>
    <w:rsid w:val="00E149F8"/>
    <w:rsid w:val="00E162A2"/>
    <w:rsid w:val="00E1773C"/>
    <w:rsid w:val="00E20DAA"/>
    <w:rsid w:val="00E21682"/>
    <w:rsid w:val="00E231C1"/>
    <w:rsid w:val="00E23DB2"/>
    <w:rsid w:val="00E2517D"/>
    <w:rsid w:val="00E25323"/>
    <w:rsid w:val="00E2564C"/>
    <w:rsid w:val="00E265A1"/>
    <w:rsid w:val="00E270CF"/>
    <w:rsid w:val="00E271A5"/>
    <w:rsid w:val="00E27FC8"/>
    <w:rsid w:val="00E30AF3"/>
    <w:rsid w:val="00E31137"/>
    <w:rsid w:val="00E31ACA"/>
    <w:rsid w:val="00E31F46"/>
    <w:rsid w:val="00E3252B"/>
    <w:rsid w:val="00E3291A"/>
    <w:rsid w:val="00E329EB"/>
    <w:rsid w:val="00E32A86"/>
    <w:rsid w:val="00E33773"/>
    <w:rsid w:val="00E33A75"/>
    <w:rsid w:val="00E3431C"/>
    <w:rsid w:val="00E348B2"/>
    <w:rsid w:val="00E358B2"/>
    <w:rsid w:val="00E35FAB"/>
    <w:rsid w:val="00E36FF0"/>
    <w:rsid w:val="00E37106"/>
    <w:rsid w:val="00E378E0"/>
    <w:rsid w:val="00E40AA9"/>
    <w:rsid w:val="00E40B00"/>
    <w:rsid w:val="00E41CB7"/>
    <w:rsid w:val="00E42C07"/>
    <w:rsid w:val="00E43600"/>
    <w:rsid w:val="00E44C14"/>
    <w:rsid w:val="00E4539A"/>
    <w:rsid w:val="00E45DF1"/>
    <w:rsid w:val="00E4617A"/>
    <w:rsid w:val="00E46F85"/>
    <w:rsid w:val="00E4799D"/>
    <w:rsid w:val="00E512D2"/>
    <w:rsid w:val="00E51749"/>
    <w:rsid w:val="00E51BDB"/>
    <w:rsid w:val="00E52696"/>
    <w:rsid w:val="00E52845"/>
    <w:rsid w:val="00E551E2"/>
    <w:rsid w:val="00E562F0"/>
    <w:rsid w:val="00E570C8"/>
    <w:rsid w:val="00E57D82"/>
    <w:rsid w:val="00E57FF6"/>
    <w:rsid w:val="00E6147A"/>
    <w:rsid w:val="00E61E1B"/>
    <w:rsid w:val="00E62AB0"/>
    <w:rsid w:val="00E63986"/>
    <w:rsid w:val="00E63D4D"/>
    <w:rsid w:val="00E64827"/>
    <w:rsid w:val="00E64F56"/>
    <w:rsid w:val="00E666C7"/>
    <w:rsid w:val="00E66CC7"/>
    <w:rsid w:val="00E67174"/>
    <w:rsid w:val="00E70788"/>
    <w:rsid w:val="00E70856"/>
    <w:rsid w:val="00E70C41"/>
    <w:rsid w:val="00E71EC0"/>
    <w:rsid w:val="00E72377"/>
    <w:rsid w:val="00E72451"/>
    <w:rsid w:val="00E72545"/>
    <w:rsid w:val="00E73058"/>
    <w:rsid w:val="00E7497E"/>
    <w:rsid w:val="00E74A0C"/>
    <w:rsid w:val="00E75C1A"/>
    <w:rsid w:val="00E76DA3"/>
    <w:rsid w:val="00E77A4A"/>
    <w:rsid w:val="00E80986"/>
    <w:rsid w:val="00E80D4E"/>
    <w:rsid w:val="00E81F57"/>
    <w:rsid w:val="00E82E19"/>
    <w:rsid w:val="00E8323B"/>
    <w:rsid w:val="00E841AB"/>
    <w:rsid w:val="00E85A31"/>
    <w:rsid w:val="00E85EC3"/>
    <w:rsid w:val="00E864A5"/>
    <w:rsid w:val="00E86551"/>
    <w:rsid w:val="00E90391"/>
    <w:rsid w:val="00E907C3"/>
    <w:rsid w:val="00E91312"/>
    <w:rsid w:val="00E92689"/>
    <w:rsid w:val="00E92C65"/>
    <w:rsid w:val="00E9353B"/>
    <w:rsid w:val="00E94292"/>
    <w:rsid w:val="00E94361"/>
    <w:rsid w:val="00E94801"/>
    <w:rsid w:val="00E94B11"/>
    <w:rsid w:val="00E952DF"/>
    <w:rsid w:val="00E95EE8"/>
    <w:rsid w:val="00E965DC"/>
    <w:rsid w:val="00E96E47"/>
    <w:rsid w:val="00EA02FB"/>
    <w:rsid w:val="00EA0DEA"/>
    <w:rsid w:val="00EA1C61"/>
    <w:rsid w:val="00EA34D5"/>
    <w:rsid w:val="00EA38FB"/>
    <w:rsid w:val="00EA48A2"/>
    <w:rsid w:val="00EA6699"/>
    <w:rsid w:val="00EA6EC8"/>
    <w:rsid w:val="00EA6EEB"/>
    <w:rsid w:val="00EB0F5A"/>
    <w:rsid w:val="00EB312B"/>
    <w:rsid w:val="00EB348B"/>
    <w:rsid w:val="00EB35EB"/>
    <w:rsid w:val="00EB491D"/>
    <w:rsid w:val="00EB7FA5"/>
    <w:rsid w:val="00EC2623"/>
    <w:rsid w:val="00EC3142"/>
    <w:rsid w:val="00EC319A"/>
    <w:rsid w:val="00EC3391"/>
    <w:rsid w:val="00EC353D"/>
    <w:rsid w:val="00EC3ED8"/>
    <w:rsid w:val="00EC4943"/>
    <w:rsid w:val="00EC4E53"/>
    <w:rsid w:val="00EC5004"/>
    <w:rsid w:val="00EC57DA"/>
    <w:rsid w:val="00EC5867"/>
    <w:rsid w:val="00EC5A12"/>
    <w:rsid w:val="00EC5D24"/>
    <w:rsid w:val="00EC66F6"/>
    <w:rsid w:val="00EC7EA5"/>
    <w:rsid w:val="00ED0246"/>
    <w:rsid w:val="00ED082C"/>
    <w:rsid w:val="00ED0A4D"/>
    <w:rsid w:val="00ED0CD8"/>
    <w:rsid w:val="00ED166B"/>
    <w:rsid w:val="00ED2BF1"/>
    <w:rsid w:val="00ED3075"/>
    <w:rsid w:val="00ED420A"/>
    <w:rsid w:val="00ED4CAF"/>
    <w:rsid w:val="00ED5098"/>
    <w:rsid w:val="00ED60C5"/>
    <w:rsid w:val="00ED66DC"/>
    <w:rsid w:val="00EE001E"/>
    <w:rsid w:val="00EE0596"/>
    <w:rsid w:val="00EE109C"/>
    <w:rsid w:val="00EE1306"/>
    <w:rsid w:val="00EE1333"/>
    <w:rsid w:val="00EE1698"/>
    <w:rsid w:val="00EE1AB3"/>
    <w:rsid w:val="00EE2032"/>
    <w:rsid w:val="00EE210A"/>
    <w:rsid w:val="00EE2F57"/>
    <w:rsid w:val="00EE30A8"/>
    <w:rsid w:val="00EE406E"/>
    <w:rsid w:val="00EE709C"/>
    <w:rsid w:val="00EF01E5"/>
    <w:rsid w:val="00EF0497"/>
    <w:rsid w:val="00EF0B84"/>
    <w:rsid w:val="00EF0C3D"/>
    <w:rsid w:val="00EF218D"/>
    <w:rsid w:val="00EF40CC"/>
    <w:rsid w:val="00EF4E33"/>
    <w:rsid w:val="00EF620A"/>
    <w:rsid w:val="00EF69BE"/>
    <w:rsid w:val="00F0006B"/>
    <w:rsid w:val="00F019A9"/>
    <w:rsid w:val="00F047AA"/>
    <w:rsid w:val="00F05345"/>
    <w:rsid w:val="00F056B5"/>
    <w:rsid w:val="00F06240"/>
    <w:rsid w:val="00F0721F"/>
    <w:rsid w:val="00F07E12"/>
    <w:rsid w:val="00F10193"/>
    <w:rsid w:val="00F10BC6"/>
    <w:rsid w:val="00F110BB"/>
    <w:rsid w:val="00F11CCC"/>
    <w:rsid w:val="00F12F93"/>
    <w:rsid w:val="00F132D9"/>
    <w:rsid w:val="00F13EE6"/>
    <w:rsid w:val="00F13F39"/>
    <w:rsid w:val="00F14B98"/>
    <w:rsid w:val="00F15DE3"/>
    <w:rsid w:val="00F15F4F"/>
    <w:rsid w:val="00F160BC"/>
    <w:rsid w:val="00F160EF"/>
    <w:rsid w:val="00F167E3"/>
    <w:rsid w:val="00F177F1"/>
    <w:rsid w:val="00F20974"/>
    <w:rsid w:val="00F23870"/>
    <w:rsid w:val="00F23E05"/>
    <w:rsid w:val="00F23E64"/>
    <w:rsid w:val="00F245A3"/>
    <w:rsid w:val="00F245C2"/>
    <w:rsid w:val="00F269C2"/>
    <w:rsid w:val="00F27D41"/>
    <w:rsid w:val="00F304AB"/>
    <w:rsid w:val="00F309D4"/>
    <w:rsid w:val="00F32036"/>
    <w:rsid w:val="00F33047"/>
    <w:rsid w:val="00F33867"/>
    <w:rsid w:val="00F349D3"/>
    <w:rsid w:val="00F34FB1"/>
    <w:rsid w:val="00F35FAF"/>
    <w:rsid w:val="00F36D80"/>
    <w:rsid w:val="00F408D3"/>
    <w:rsid w:val="00F40FBD"/>
    <w:rsid w:val="00F420DE"/>
    <w:rsid w:val="00F427C8"/>
    <w:rsid w:val="00F4305A"/>
    <w:rsid w:val="00F44194"/>
    <w:rsid w:val="00F44388"/>
    <w:rsid w:val="00F4441E"/>
    <w:rsid w:val="00F44D1C"/>
    <w:rsid w:val="00F4553A"/>
    <w:rsid w:val="00F458D3"/>
    <w:rsid w:val="00F471C6"/>
    <w:rsid w:val="00F5013A"/>
    <w:rsid w:val="00F50E51"/>
    <w:rsid w:val="00F51C73"/>
    <w:rsid w:val="00F538F5"/>
    <w:rsid w:val="00F53D86"/>
    <w:rsid w:val="00F54A6A"/>
    <w:rsid w:val="00F55224"/>
    <w:rsid w:val="00F55A7A"/>
    <w:rsid w:val="00F56642"/>
    <w:rsid w:val="00F56B0E"/>
    <w:rsid w:val="00F56FF0"/>
    <w:rsid w:val="00F570F2"/>
    <w:rsid w:val="00F60E06"/>
    <w:rsid w:val="00F61AFF"/>
    <w:rsid w:val="00F63060"/>
    <w:rsid w:val="00F63B8C"/>
    <w:rsid w:val="00F64535"/>
    <w:rsid w:val="00F64994"/>
    <w:rsid w:val="00F66332"/>
    <w:rsid w:val="00F67591"/>
    <w:rsid w:val="00F675B5"/>
    <w:rsid w:val="00F700B4"/>
    <w:rsid w:val="00F706E8"/>
    <w:rsid w:val="00F70D3D"/>
    <w:rsid w:val="00F71029"/>
    <w:rsid w:val="00F71D4D"/>
    <w:rsid w:val="00F72CA5"/>
    <w:rsid w:val="00F72F00"/>
    <w:rsid w:val="00F7344E"/>
    <w:rsid w:val="00F73465"/>
    <w:rsid w:val="00F73F20"/>
    <w:rsid w:val="00F754C9"/>
    <w:rsid w:val="00F756D4"/>
    <w:rsid w:val="00F75F6D"/>
    <w:rsid w:val="00F765ED"/>
    <w:rsid w:val="00F80122"/>
    <w:rsid w:val="00F80200"/>
    <w:rsid w:val="00F80986"/>
    <w:rsid w:val="00F81254"/>
    <w:rsid w:val="00F8197A"/>
    <w:rsid w:val="00F82502"/>
    <w:rsid w:val="00F83703"/>
    <w:rsid w:val="00F83ACF"/>
    <w:rsid w:val="00F83AE0"/>
    <w:rsid w:val="00F83B3C"/>
    <w:rsid w:val="00F844BF"/>
    <w:rsid w:val="00F84A74"/>
    <w:rsid w:val="00F84AED"/>
    <w:rsid w:val="00F85E22"/>
    <w:rsid w:val="00F85E57"/>
    <w:rsid w:val="00F85F56"/>
    <w:rsid w:val="00F86F9C"/>
    <w:rsid w:val="00F87579"/>
    <w:rsid w:val="00F87AE6"/>
    <w:rsid w:val="00F91A75"/>
    <w:rsid w:val="00F91D2B"/>
    <w:rsid w:val="00F91E0C"/>
    <w:rsid w:val="00F926B2"/>
    <w:rsid w:val="00F93A35"/>
    <w:rsid w:val="00F93F13"/>
    <w:rsid w:val="00F9458A"/>
    <w:rsid w:val="00F94655"/>
    <w:rsid w:val="00F950A1"/>
    <w:rsid w:val="00F954C8"/>
    <w:rsid w:val="00F957E7"/>
    <w:rsid w:val="00F95886"/>
    <w:rsid w:val="00F95C01"/>
    <w:rsid w:val="00F96A3F"/>
    <w:rsid w:val="00F970A2"/>
    <w:rsid w:val="00FA07B4"/>
    <w:rsid w:val="00FA10AF"/>
    <w:rsid w:val="00FA304A"/>
    <w:rsid w:val="00FA32C8"/>
    <w:rsid w:val="00FA33A1"/>
    <w:rsid w:val="00FA3B3F"/>
    <w:rsid w:val="00FA451E"/>
    <w:rsid w:val="00FA7C76"/>
    <w:rsid w:val="00FB037C"/>
    <w:rsid w:val="00FB0444"/>
    <w:rsid w:val="00FB0A71"/>
    <w:rsid w:val="00FB1823"/>
    <w:rsid w:val="00FB35AC"/>
    <w:rsid w:val="00FB40A4"/>
    <w:rsid w:val="00FB5FB7"/>
    <w:rsid w:val="00FB6618"/>
    <w:rsid w:val="00FB6627"/>
    <w:rsid w:val="00FB66F6"/>
    <w:rsid w:val="00FB689B"/>
    <w:rsid w:val="00FB7CC2"/>
    <w:rsid w:val="00FC08BE"/>
    <w:rsid w:val="00FC2DF6"/>
    <w:rsid w:val="00FC320C"/>
    <w:rsid w:val="00FC3702"/>
    <w:rsid w:val="00FC37A1"/>
    <w:rsid w:val="00FC40FE"/>
    <w:rsid w:val="00FC545B"/>
    <w:rsid w:val="00FC68C6"/>
    <w:rsid w:val="00FC72A6"/>
    <w:rsid w:val="00FC7451"/>
    <w:rsid w:val="00FC7889"/>
    <w:rsid w:val="00FD0142"/>
    <w:rsid w:val="00FD02A6"/>
    <w:rsid w:val="00FD1298"/>
    <w:rsid w:val="00FD183D"/>
    <w:rsid w:val="00FD1894"/>
    <w:rsid w:val="00FD1DA8"/>
    <w:rsid w:val="00FD3C78"/>
    <w:rsid w:val="00FD3CD6"/>
    <w:rsid w:val="00FD3DD1"/>
    <w:rsid w:val="00FD3E4F"/>
    <w:rsid w:val="00FD436B"/>
    <w:rsid w:val="00FD468D"/>
    <w:rsid w:val="00FD4EC4"/>
    <w:rsid w:val="00FD5083"/>
    <w:rsid w:val="00FD5243"/>
    <w:rsid w:val="00FD529E"/>
    <w:rsid w:val="00FD55B8"/>
    <w:rsid w:val="00FD581D"/>
    <w:rsid w:val="00FD5DAD"/>
    <w:rsid w:val="00FD6C42"/>
    <w:rsid w:val="00FD766C"/>
    <w:rsid w:val="00FD77E1"/>
    <w:rsid w:val="00FE120D"/>
    <w:rsid w:val="00FE2C0D"/>
    <w:rsid w:val="00FE2E64"/>
    <w:rsid w:val="00FE43D4"/>
    <w:rsid w:val="00FE596F"/>
    <w:rsid w:val="00FE5B42"/>
    <w:rsid w:val="00FE68B8"/>
    <w:rsid w:val="00FE6C95"/>
    <w:rsid w:val="00FE6F68"/>
    <w:rsid w:val="00FF12FD"/>
    <w:rsid w:val="00FF1CE4"/>
    <w:rsid w:val="00FF4A32"/>
    <w:rsid w:val="00FF5248"/>
    <w:rsid w:val="00FF5A99"/>
    <w:rsid w:val="00FF66D7"/>
    <w:rsid w:val="00FF7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3D5B5"/>
  <w15:chartTrackingRefBased/>
  <w15:docId w15:val="{F4E3B942-E1DE-4251-82BF-916D135F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1E0C"/>
    <w:pPr>
      <w:spacing w:after="120" w:line="360" w:lineRule="auto"/>
      <w:jc w:val="both"/>
    </w:pPr>
    <w:rPr>
      <w:sz w:val="24"/>
      <w:szCs w:val="24"/>
    </w:rPr>
  </w:style>
  <w:style w:type="paragraph" w:styleId="Nadpis1">
    <w:name w:val="heading 1"/>
    <w:basedOn w:val="Normln"/>
    <w:next w:val="Normln"/>
    <w:link w:val="Nadpis1Char"/>
    <w:qFormat/>
    <w:pPr>
      <w:keepNext/>
      <w:pageBreakBefore/>
      <w:numPr>
        <w:numId w:val="2"/>
      </w:numPr>
      <w:tabs>
        <w:tab w:val="left" w:pos="567"/>
      </w:tabs>
      <w:jc w:val="left"/>
      <w:outlineLvl w:val="0"/>
    </w:pPr>
    <w:rPr>
      <w:b/>
      <w:bCs/>
      <w:caps/>
      <w:kern w:val="28"/>
      <w:sz w:val="28"/>
      <w:szCs w:val="28"/>
    </w:rPr>
  </w:style>
  <w:style w:type="paragraph" w:styleId="Nadpis2">
    <w:name w:val="heading 2"/>
    <w:basedOn w:val="Normln"/>
    <w:next w:val="Normln"/>
    <w:link w:val="Nadpis2Char"/>
    <w:qFormat/>
    <w:pPr>
      <w:keepNext/>
      <w:numPr>
        <w:ilvl w:val="1"/>
        <w:numId w:val="2"/>
      </w:numPr>
      <w:tabs>
        <w:tab w:val="left" w:pos="851"/>
      </w:tabs>
      <w:spacing w:before="240"/>
      <w:jc w:val="left"/>
      <w:outlineLvl w:val="1"/>
    </w:pPr>
    <w:rPr>
      <w:b/>
      <w:bCs/>
      <w:sz w:val="28"/>
      <w:szCs w:val="28"/>
    </w:rPr>
  </w:style>
  <w:style w:type="paragraph" w:styleId="Nadpis3">
    <w:name w:val="heading 3"/>
    <w:basedOn w:val="Normln"/>
    <w:next w:val="Normln"/>
    <w:link w:val="Nadpis3Char"/>
    <w:qFormat/>
    <w:pPr>
      <w:keepNext/>
      <w:numPr>
        <w:ilvl w:val="2"/>
        <w:numId w:val="2"/>
      </w:numPr>
      <w:tabs>
        <w:tab w:val="left" w:pos="1134"/>
      </w:tabs>
      <w:spacing w:before="240"/>
      <w:jc w:val="left"/>
      <w:outlineLvl w:val="2"/>
    </w:pPr>
    <w:rPr>
      <w:b/>
      <w:bCs/>
    </w:rPr>
  </w:style>
  <w:style w:type="paragraph" w:styleId="Nadpis4">
    <w:name w:val="heading 4"/>
    <w:basedOn w:val="Normln"/>
    <w:next w:val="Normln"/>
    <w:qFormat/>
    <w:pPr>
      <w:keepNext/>
      <w:numPr>
        <w:ilvl w:val="3"/>
        <w:numId w:val="2"/>
      </w:numPr>
      <w:spacing w:before="240"/>
      <w:jc w:val="left"/>
      <w:outlineLvl w:val="3"/>
    </w:pPr>
    <w:rPr>
      <w:b/>
      <w:bCs/>
      <w:i/>
      <w:iCs/>
    </w:rPr>
  </w:style>
  <w:style w:type="paragraph" w:styleId="Nadpis5">
    <w:name w:val="heading 5"/>
    <w:aliases w:val="Nepoužívaný 5"/>
    <w:basedOn w:val="Normln"/>
    <w:next w:val="Normln"/>
    <w:qFormat/>
    <w:pPr>
      <w:numPr>
        <w:ilvl w:val="4"/>
        <w:numId w:val="2"/>
      </w:numPr>
      <w:spacing w:before="240"/>
      <w:outlineLvl w:val="4"/>
    </w:pPr>
  </w:style>
  <w:style w:type="paragraph" w:styleId="Nadpis6">
    <w:name w:val="heading 6"/>
    <w:aliases w:val="Nepoužívaný 6"/>
    <w:basedOn w:val="Normln"/>
    <w:next w:val="Normln"/>
    <w:qFormat/>
    <w:pPr>
      <w:numPr>
        <w:ilvl w:val="5"/>
        <w:numId w:val="2"/>
      </w:numPr>
      <w:spacing w:before="240" w:after="60"/>
      <w:outlineLvl w:val="5"/>
    </w:pPr>
    <w:rPr>
      <w:i/>
      <w:iCs/>
      <w:sz w:val="22"/>
      <w:szCs w:val="22"/>
    </w:rPr>
  </w:style>
  <w:style w:type="paragraph" w:styleId="Nadpis7">
    <w:name w:val="heading 7"/>
    <w:aliases w:val="Nepoužívaný 7"/>
    <w:basedOn w:val="Normln"/>
    <w:next w:val="Normln"/>
    <w:qFormat/>
    <w:pPr>
      <w:numPr>
        <w:ilvl w:val="6"/>
        <w:numId w:val="2"/>
      </w:numPr>
      <w:spacing w:before="240" w:after="60"/>
      <w:outlineLvl w:val="6"/>
    </w:pPr>
  </w:style>
  <w:style w:type="paragraph" w:styleId="Nadpis8">
    <w:name w:val="heading 8"/>
    <w:aliases w:val="Nepoužívaný 8"/>
    <w:basedOn w:val="Normln"/>
    <w:next w:val="Normln"/>
    <w:qFormat/>
    <w:pPr>
      <w:numPr>
        <w:ilvl w:val="7"/>
        <w:numId w:val="2"/>
      </w:numPr>
      <w:spacing w:before="240" w:after="60"/>
      <w:outlineLvl w:val="7"/>
    </w:pPr>
    <w:rPr>
      <w:i/>
      <w:iCs/>
    </w:rPr>
  </w:style>
  <w:style w:type="paragraph" w:styleId="Nadpis9">
    <w:name w:val="heading 9"/>
    <w:aliases w:val="Nepoužívaný 9"/>
    <w:basedOn w:val="Normln"/>
    <w:next w:val="Normln"/>
    <w:qFormat/>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2B03C3"/>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
    <w:next w:val="Normln"/>
    <w:autoRedefine/>
    <w:uiPriority w:val="39"/>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link w:val="ZkladntextChar"/>
    <w:semiHidden/>
    <w:pPr>
      <w:spacing w:before="60" w:after="60" w:line="240" w:lineRule="auto"/>
      <w:jc w:val="center"/>
    </w:pPr>
    <w:rPr>
      <w:b/>
      <w:bCs/>
    </w:rPr>
  </w:style>
  <w:style w:type="paragraph" w:styleId="Nzev">
    <w:name w:val="Title"/>
    <w:basedOn w:val="Normln"/>
    <w:next w:val="Normln"/>
    <w:qFormat/>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uiPriority w:val="99"/>
    <w:rPr>
      <w:color w:val="auto"/>
      <w:u w:val="none"/>
    </w:rPr>
  </w:style>
  <w:style w:type="paragraph" w:customStyle="1" w:styleId="Bezodstavce">
    <w:name w:val="Bez odstavce"/>
    <w:basedOn w:val="Normln"/>
  </w:style>
  <w:style w:type="paragraph" w:styleId="Zhlav">
    <w:name w:val="header"/>
    <w:aliases w:val="Záhlaví 1"/>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Program">
    <w:name w:val="Program"/>
    <w:basedOn w:val="Normln"/>
    <w:next w:val="Normln"/>
    <w:pPr>
      <w:numPr>
        <w:numId w:val="1"/>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uiPriority w:val="22"/>
    <w:qFormat/>
    <w:rPr>
      <w:b/>
      <w:bCs/>
    </w:rPr>
  </w:style>
  <w:style w:type="character" w:styleId="Zdraznn">
    <w:name w:val="Emphasis"/>
    <w:uiPriority w:val="20"/>
    <w:qFormat/>
    <w:rPr>
      <w:i/>
      <w:iCs/>
    </w:rPr>
  </w:style>
  <w:style w:type="paragraph" w:styleId="Zkladntextodsazen">
    <w:name w:val="Body Text Indent"/>
    <w:basedOn w:val="Normln"/>
    <w:link w:val="ZkladntextodsazenChar"/>
    <w:semiHidde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pPr>
      <w:spacing w:after="0" w:line="240" w:lineRule="auto"/>
      <w:ind w:left="960"/>
      <w:jc w:val="left"/>
    </w:pPr>
  </w:style>
  <w:style w:type="paragraph" w:styleId="Obsah6">
    <w:name w:val="toc 6"/>
    <w:basedOn w:val="Normln"/>
    <w:next w:val="Normln"/>
    <w:autoRedefine/>
    <w:uiPriority w:val="39"/>
    <w:pPr>
      <w:spacing w:after="0" w:line="240" w:lineRule="auto"/>
      <w:ind w:left="1200"/>
      <w:jc w:val="left"/>
    </w:pPr>
  </w:style>
  <w:style w:type="paragraph" w:styleId="Obsah7">
    <w:name w:val="toc 7"/>
    <w:basedOn w:val="Normln"/>
    <w:next w:val="Normln"/>
    <w:autoRedefine/>
    <w:uiPriority w:val="39"/>
    <w:pPr>
      <w:spacing w:after="0" w:line="240" w:lineRule="auto"/>
      <w:ind w:left="1440"/>
      <w:jc w:val="left"/>
    </w:pPr>
  </w:style>
  <w:style w:type="paragraph" w:styleId="Obsah8">
    <w:name w:val="toc 8"/>
    <w:basedOn w:val="Normln"/>
    <w:next w:val="Normln"/>
    <w:autoRedefine/>
    <w:uiPriority w:val="39"/>
    <w:pPr>
      <w:spacing w:after="0" w:line="240" w:lineRule="auto"/>
      <w:ind w:left="1680"/>
      <w:jc w:val="left"/>
    </w:pPr>
  </w:style>
  <w:style w:type="paragraph" w:styleId="Obsah9">
    <w:name w:val="toc 9"/>
    <w:basedOn w:val="Normln"/>
    <w:next w:val="Normln"/>
    <w:autoRedefine/>
    <w:uiPriority w:val="39"/>
    <w:pPr>
      <w:spacing w:after="0" w:line="240" w:lineRule="auto"/>
      <w:ind w:left="1920"/>
      <w:jc w:val="left"/>
    </w:pPr>
  </w:style>
  <w:style w:type="character" w:styleId="Odkaznakoment">
    <w:name w:val="annotation referen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link w:val="TextkomenteChar"/>
    <w:semiHidden/>
    <w:rPr>
      <w:sz w:val="20"/>
      <w:szCs w:val="20"/>
    </w:rPr>
  </w:style>
  <w:style w:type="paragraph" w:customStyle="1" w:styleId="st-slice">
    <w:name w:val="Část-číslice"/>
    <w:basedOn w:val="st"/>
    <w:pPr>
      <w:numPr>
        <w:numId w:val="4"/>
      </w:numPr>
      <w:ind w:left="1804"/>
    </w:pPr>
  </w:style>
  <w:style w:type="paragraph" w:styleId="Rozloendokumentu">
    <w:name w:val="Document Map"/>
    <w:basedOn w:val="Normln"/>
    <w:semiHidden/>
    <w:pPr>
      <w:shd w:val="clear" w:color="auto" w:fill="000080"/>
    </w:pPr>
    <w:rPr>
      <w:rFonts w:ascii="Tahoma" w:hAnsi="Tahoma" w:cs="Tahoma"/>
    </w:rPr>
  </w:style>
  <w:style w:type="character" w:styleId="Sledovanodkaz">
    <w:name w:val="FollowedHyperlink"/>
    <w:semiHidden/>
    <w:rPr>
      <w:color w:val="800080"/>
      <w:u w:val="single"/>
    </w:rPr>
  </w:style>
  <w:style w:type="paragraph" w:styleId="Pokraovnseznamu">
    <w:name w:val="List Continue"/>
    <w:basedOn w:val="Normln"/>
    <w:semiHidden/>
    <w:pPr>
      <w:ind w:left="283"/>
    </w:pPr>
  </w:style>
  <w:style w:type="paragraph" w:styleId="Zkladntext2">
    <w:name w:val="Body Text 2"/>
    <w:basedOn w:val="Normln"/>
    <w:semiHidden/>
  </w:style>
  <w:style w:type="character" w:customStyle="1" w:styleId="Pokec">
    <w:name w:val="Pokec"/>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semiHidden/>
    <w:pPr>
      <w:jc w:val="left"/>
    </w:pPr>
    <w:rPr>
      <w:sz w:val="20"/>
    </w:rPr>
  </w:style>
  <w:style w:type="table" w:styleId="Mkatabulky">
    <w:name w:val="Table Grid"/>
    <w:basedOn w:val="Normlntabulka"/>
    <w:uiPriority w:val="39"/>
    <w:rsid w:val="00631DBD"/>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ln"/>
    <w:rsid w:val="009956A0"/>
    <w:pPr>
      <w:overflowPunct w:val="0"/>
      <w:autoSpaceDE w:val="0"/>
      <w:autoSpaceDN w:val="0"/>
      <w:adjustRightInd w:val="0"/>
      <w:spacing w:after="0" w:line="480" w:lineRule="auto"/>
      <w:textAlignment w:val="baseline"/>
    </w:pPr>
    <w:rPr>
      <w:szCs w:val="20"/>
    </w:rPr>
  </w:style>
  <w:style w:type="character" w:customStyle="1" w:styleId="xbe">
    <w:name w:val="_xbe"/>
    <w:basedOn w:val="Standardnpsmoodstavce"/>
    <w:rsid w:val="009A4AB5"/>
  </w:style>
  <w:style w:type="paragraph" w:styleId="Normlnweb">
    <w:name w:val="Normal (Web)"/>
    <w:basedOn w:val="Normln"/>
    <w:rsid w:val="00B22B06"/>
    <w:pPr>
      <w:spacing w:before="100" w:beforeAutospacing="1" w:after="100" w:afterAutospacing="1" w:line="240" w:lineRule="auto"/>
      <w:jc w:val="left"/>
    </w:pPr>
  </w:style>
  <w:style w:type="paragraph" w:styleId="Normlnodsazen">
    <w:name w:val="Normal Indent"/>
    <w:basedOn w:val="Normln"/>
    <w:rsid w:val="006B0882"/>
    <w:pPr>
      <w:widowControl w:val="0"/>
      <w:adjustRightInd w:val="0"/>
      <w:spacing w:after="0" w:line="312" w:lineRule="atLeast"/>
      <w:ind w:firstLine="420"/>
      <w:textAlignment w:val="baseline"/>
    </w:pPr>
    <w:rPr>
      <w:rFonts w:eastAsia="SimSun"/>
      <w:sz w:val="21"/>
      <w:szCs w:val="20"/>
      <w:lang w:eastAsia="zh-CN"/>
    </w:rPr>
  </w:style>
  <w:style w:type="paragraph" w:customStyle="1" w:styleId="Odstavecseseznamem1">
    <w:name w:val="Odstavec se seznamem1"/>
    <w:basedOn w:val="Normln"/>
    <w:rsid w:val="006B0882"/>
    <w:pPr>
      <w:spacing w:after="0" w:line="240" w:lineRule="auto"/>
      <w:ind w:left="720"/>
      <w:contextualSpacing/>
      <w:jc w:val="left"/>
    </w:pPr>
  </w:style>
  <w:style w:type="paragraph" w:customStyle="1" w:styleId="Default">
    <w:name w:val="Default"/>
    <w:rsid w:val="00A907D6"/>
    <w:pPr>
      <w:autoSpaceDE w:val="0"/>
      <w:autoSpaceDN w:val="0"/>
      <w:adjustRightInd w:val="0"/>
    </w:pPr>
    <w:rPr>
      <w:rFonts w:ascii="Calibri" w:hAnsi="Calibri" w:cs="Calibri"/>
      <w:color w:val="000000"/>
      <w:sz w:val="24"/>
      <w:szCs w:val="24"/>
    </w:rPr>
  </w:style>
  <w:style w:type="paragraph" w:styleId="Zkladntextodsazen3">
    <w:name w:val="Body Text Indent 3"/>
    <w:basedOn w:val="Normln"/>
    <w:rsid w:val="003E723B"/>
    <w:pPr>
      <w:ind w:left="283"/>
    </w:pPr>
    <w:rPr>
      <w:sz w:val="16"/>
      <w:szCs w:val="16"/>
    </w:rPr>
  </w:style>
  <w:style w:type="paragraph" w:customStyle="1" w:styleId="ccl2">
    <w:name w:val="cc l2"/>
    <w:basedOn w:val="Normln"/>
    <w:rsid w:val="00A34708"/>
    <w:pPr>
      <w:spacing w:before="100" w:beforeAutospacing="1" w:after="100" w:afterAutospacing="1" w:line="240" w:lineRule="auto"/>
      <w:jc w:val="left"/>
    </w:pPr>
  </w:style>
  <w:style w:type="character" w:styleId="PromnnHTML">
    <w:name w:val="HTML Variable"/>
    <w:rsid w:val="00A34708"/>
    <w:rPr>
      <w:i/>
      <w:iCs/>
    </w:rPr>
  </w:style>
  <w:style w:type="character" w:customStyle="1" w:styleId="h1a">
    <w:name w:val="h1a"/>
    <w:basedOn w:val="Standardnpsmoodstavce"/>
    <w:rsid w:val="00523E66"/>
  </w:style>
  <w:style w:type="character" w:customStyle="1" w:styleId="st0">
    <w:name w:val="st"/>
    <w:rsid w:val="00995A85"/>
  </w:style>
  <w:style w:type="character" w:customStyle="1" w:styleId="mw-headline">
    <w:name w:val="mw-headline"/>
    <w:basedOn w:val="Standardnpsmoodstavce"/>
    <w:rsid w:val="00B65550"/>
  </w:style>
  <w:style w:type="character" w:customStyle="1" w:styleId="xbezwkkno-fv">
    <w:name w:val="_xbe _zwk kno-fv"/>
    <w:basedOn w:val="Standardnpsmoodstavce"/>
    <w:rsid w:val="00BC415B"/>
  </w:style>
  <w:style w:type="character" w:customStyle="1" w:styleId="c-block">
    <w:name w:val="c-block"/>
    <w:basedOn w:val="Standardnpsmoodstavce"/>
    <w:rsid w:val="005C6380"/>
  </w:style>
  <w:style w:type="character" w:customStyle="1" w:styleId="contact-name-value">
    <w:name w:val="contact-name-value"/>
    <w:basedOn w:val="Standardnpsmoodstavce"/>
    <w:rsid w:val="005C6380"/>
  </w:style>
  <w:style w:type="paragraph" w:customStyle="1" w:styleId="contact-address">
    <w:name w:val="contact-address"/>
    <w:basedOn w:val="Normln"/>
    <w:rsid w:val="005C6380"/>
    <w:pPr>
      <w:spacing w:before="100" w:beforeAutospacing="1" w:after="100" w:afterAutospacing="1" w:line="240" w:lineRule="auto"/>
      <w:jc w:val="left"/>
    </w:pPr>
  </w:style>
  <w:style w:type="paragraph" w:customStyle="1" w:styleId="contact-phone">
    <w:name w:val="contact-phone"/>
    <w:basedOn w:val="Normln"/>
    <w:rsid w:val="005C6380"/>
    <w:pPr>
      <w:spacing w:before="100" w:beforeAutospacing="1" w:after="100" w:afterAutospacing="1" w:line="240" w:lineRule="auto"/>
      <w:jc w:val="left"/>
    </w:pPr>
  </w:style>
  <w:style w:type="character" w:customStyle="1" w:styleId="c-titlet-block">
    <w:name w:val="c-title t-block"/>
    <w:basedOn w:val="Standardnpsmoodstavce"/>
    <w:rsid w:val="005C6380"/>
  </w:style>
  <w:style w:type="paragraph" w:customStyle="1" w:styleId="label">
    <w:name w:val="label"/>
    <w:basedOn w:val="Normln"/>
    <w:rsid w:val="0064764D"/>
    <w:pPr>
      <w:spacing w:before="100" w:beforeAutospacing="1" w:after="100" w:afterAutospacing="1" w:line="240" w:lineRule="auto"/>
      <w:jc w:val="left"/>
    </w:pPr>
  </w:style>
  <w:style w:type="paragraph" w:customStyle="1" w:styleId="addr">
    <w:name w:val="addr"/>
    <w:basedOn w:val="Normln"/>
    <w:rsid w:val="0064764D"/>
    <w:pPr>
      <w:spacing w:before="100" w:beforeAutospacing="1" w:after="100" w:afterAutospacing="1" w:line="240" w:lineRule="auto"/>
      <w:jc w:val="left"/>
    </w:pPr>
  </w:style>
  <w:style w:type="paragraph" w:customStyle="1" w:styleId="l4parahl">
    <w:name w:val="l4 para hl"/>
    <w:basedOn w:val="Normln"/>
    <w:rsid w:val="0068754D"/>
    <w:pPr>
      <w:spacing w:before="100" w:beforeAutospacing="1" w:after="100" w:afterAutospacing="1" w:line="240" w:lineRule="auto"/>
      <w:jc w:val="left"/>
    </w:pPr>
  </w:style>
  <w:style w:type="paragraph" w:customStyle="1" w:styleId="l5hl">
    <w:name w:val="l5 hl"/>
    <w:basedOn w:val="Normln"/>
    <w:rsid w:val="0068754D"/>
    <w:pPr>
      <w:spacing w:before="100" w:beforeAutospacing="1" w:after="100" w:afterAutospacing="1" w:line="240" w:lineRule="auto"/>
      <w:jc w:val="left"/>
    </w:pPr>
  </w:style>
  <w:style w:type="paragraph" w:customStyle="1" w:styleId="l6hl">
    <w:name w:val="l6 hl"/>
    <w:basedOn w:val="Normln"/>
    <w:rsid w:val="0068754D"/>
    <w:pPr>
      <w:spacing w:before="100" w:beforeAutospacing="1" w:after="100" w:afterAutospacing="1" w:line="240" w:lineRule="auto"/>
      <w:jc w:val="left"/>
    </w:pPr>
  </w:style>
  <w:style w:type="paragraph" w:customStyle="1" w:styleId="l7hl">
    <w:name w:val="l7 hl"/>
    <w:basedOn w:val="Normln"/>
    <w:rsid w:val="0068754D"/>
    <w:pPr>
      <w:spacing w:before="100" w:beforeAutospacing="1" w:after="100" w:afterAutospacing="1" w:line="240" w:lineRule="auto"/>
      <w:jc w:val="left"/>
    </w:pPr>
  </w:style>
  <w:style w:type="character" w:customStyle="1" w:styleId="abs">
    <w:name w:val="abs"/>
    <w:basedOn w:val="Standardnpsmoodstavce"/>
    <w:rsid w:val="00B56B8A"/>
  </w:style>
  <w:style w:type="paragraph" w:customStyle="1" w:styleId="contact-gps">
    <w:name w:val="contact-gps"/>
    <w:basedOn w:val="Normln"/>
    <w:rsid w:val="00354A3D"/>
    <w:pPr>
      <w:spacing w:before="100" w:beforeAutospacing="1" w:after="100" w:afterAutospacing="1" w:line="240" w:lineRule="auto"/>
      <w:jc w:val="left"/>
    </w:pPr>
  </w:style>
  <w:style w:type="character" w:customStyle="1" w:styleId="c-title">
    <w:name w:val="c-title"/>
    <w:basedOn w:val="Standardnpsmoodstavce"/>
    <w:rsid w:val="00354A3D"/>
  </w:style>
  <w:style w:type="paragraph" w:customStyle="1" w:styleId="contact-email">
    <w:name w:val="contact-email"/>
    <w:basedOn w:val="Normln"/>
    <w:rsid w:val="00354A3D"/>
    <w:pPr>
      <w:spacing w:before="100" w:beforeAutospacing="1" w:after="100" w:afterAutospacing="1" w:line="240" w:lineRule="auto"/>
      <w:jc w:val="left"/>
    </w:pPr>
  </w:style>
  <w:style w:type="paragraph" w:customStyle="1" w:styleId="contact-ds">
    <w:name w:val="contact-ds"/>
    <w:basedOn w:val="Normln"/>
    <w:rsid w:val="00354A3D"/>
    <w:pPr>
      <w:spacing w:before="100" w:beforeAutospacing="1" w:after="100" w:afterAutospacing="1" w:line="240" w:lineRule="auto"/>
      <w:jc w:val="left"/>
    </w:pPr>
  </w:style>
  <w:style w:type="character" w:customStyle="1" w:styleId="number">
    <w:name w:val="number"/>
    <w:basedOn w:val="Standardnpsmoodstavce"/>
    <w:rsid w:val="00065EA7"/>
  </w:style>
  <w:style w:type="character" w:customStyle="1" w:styleId="phone">
    <w:name w:val="phone"/>
    <w:basedOn w:val="Standardnpsmoodstavce"/>
    <w:rsid w:val="00065EA7"/>
  </w:style>
  <w:style w:type="character" w:customStyle="1" w:styleId="fnorg">
    <w:name w:val="fn org"/>
    <w:basedOn w:val="Standardnpsmoodstavce"/>
    <w:rsid w:val="005564D7"/>
  </w:style>
  <w:style w:type="character" w:customStyle="1" w:styleId="Nadpis3Char">
    <w:name w:val="Nadpis 3 Char"/>
    <w:link w:val="Nadpis3"/>
    <w:rsid w:val="00DD16E4"/>
    <w:rPr>
      <w:b/>
      <w:bCs/>
      <w:sz w:val="24"/>
      <w:szCs w:val="24"/>
    </w:rPr>
  </w:style>
  <w:style w:type="character" w:customStyle="1" w:styleId="TextkomenteChar">
    <w:name w:val="Text komentáře Char"/>
    <w:link w:val="Textkomente"/>
    <w:semiHidden/>
    <w:rsid w:val="00DF2ACE"/>
    <w:rPr>
      <w:lang w:val="cs-CZ" w:eastAsia="cs-CZ" w:bidi="ar-SA"/>
    </w:rPr>
  </w:style>
  <w:style w:type="paragraph" w:customStyle="1" w:styleId="l2">
    <w:name w:val="l2"/>
    <w:basedOn w:val="Normln"/>
    <w:rsid w:val="00325AF2"/>
    <w:pPr>
      <w:spacing w:before="100" w:beforeAutospacing="1" w:after="100" w:afterAutospacing="1" w:line="240" w:lineRule="auto"/>
      <w:jc w:val="left"/>
    </w:pPr>
  </w:style>
  <w:style w:type="paragraph" w:customStyle="1" w:styleId="l3">
    <w:name w:val="l3"/>
    <w:basedOn w:val="Normln"/>
    <w:rsid w:val="00325AF2"/>
    <w:pPr>
      <w:spacing w:before="100" w:beforeAutospacing="1" w:after="100" w:afterAutospacing="1" w:line="240" w:lineRule="auto"/>
      <w:jc w:val="left"/>
    </w:pPr>
  </w:style>
  <w:style w:type="paragraph" w:styleId="Textbubliny">
    <w:name w:val="Balloon Text"/>
    <w:basedOn w:val="Normln"/>
    <w:semiHidden/>
    <w:rsid w:val="00A825D6"/>
    <w:rPr>
      <w:rFonts w:ascii="Tahoma" w:hAnsi="Tahoma" w:cs="Tahoma"/>
      <w:sz w:val="16"/>
      <w:szCs w:val="16"/>
    </w:rPr>
  </w:style>
  <w:style w:type="character" w:customStyle="1" w:styleId="ZkladntextChar">
    <w:name w:val="Základní text Char"/>
    <w:link w:val="Zkladntext"/>
    <w:semiHidden/>
    <w:rsid w:val="00855A47"/>
    <w:rPr>
      <w:b/>
      <w:bCs/>
      <w:sz w:val="24"/>
      <w:szCs w:val="24"/>
      <w:lang w:val="cs-CZ" w:eastAsia="cs-CZ" w:bidi="ar-SA"/>
    </w:rPr>
  </w:style>
  <w:style w:type="character" w:styleId="Nevyeenzmnka">
    <w:name w:val="Unresolved Mention"/>
    <w:uiPriority w:val="99"/>
    <w:semiHidden/>
    <w:unhideWhenUsed/>
    <w:rsid w:val="00BE3612"/>
    <w:rPr>
      <w:color w:val="605E5C"/>
      <w:shd w:val="clear" w:color="auto" w:fill="E1DFDD"/>
    </w:rPr>
  </w:style>
  <w:style w:type="paragraph" w:styleId="Odstavecseseznamem">
    <w:name w:val="List Paragraph"/>
    <w:basedOn w:val="Normln"/>
    <w:uiPriority w:val="34"/>
    <w:qFormat/>
    <w:rsid w:val="00F60E06"/>
    <w:pPr>
      <w:spacing w:after="0" w:line="240" w:lineRule="auto"/>
      <w:ind w:left="720"/>
      <w:jc w:val="left"/>
    </w:pPr>
    <w:rPr>
      <w:rFonts w:ascii="Calibri" w:eastAsia="Calibri" w:hAnsi="Calibri" w:cs="Calibri"/>
      <w:sz w:val="22"/>
      <w:szCs w:val="22"/>
      <w:lang w:eastAsia="en-US"/>
    </w:rPr>
  </w:style>
  <w:style w:type="character" w:customStyle="1" w:styleId="kod">
    <w:name w:val="kod"/>
    <w:rsid w:val="003E2F5B"/>
  </w:style>
  <w:style w:type="paragraph" w:customStyle="1" w:styleId="odrka">
    <w:name w:val="odrážka"/>
    <w:basedOn w:val="Normln"/>
    <w:rsid w:val="009C4AAC"/>
    <w:pPr>
      <w:numPr>
        <w:numId w:val="5"/>
      </w:numPr>
      <w:suppressAutoHyphens/>
      <w:spacing w:after="0" w:line="240" w:lineRule="auto"/>
      <w:jc w:val="left"/>
    </w:pPr>
    <w:rPr>
      <w:rFonts w:ascii="Arial Narrow" w:hAnsi="Arial Narrow"/>
      <w:lang w:eastAsia="ar-SA"/>
    </w:rPr>
  </w:style>
  <w:style w:type="character" w:customStyle="1" w:styleId="normaltextrun">
    <w:name w:val="normaltextrun"/>
    <w:rsid w:val="0063459F"/>
  </w:style>
  <w:style w:type="character" w:customStyle="1" w:styleId="bcx0">
    <w:name w:val="bcx0"/>
    <w:rsid w:val="0063459F"/>
  </w:style>
  <w:style w:type="paragraph" w:customStyle="1" w:styleId="dka">
    <w:name w:val="Řádka"/>
    <w:rsid w:val="001D757E"/>
    <w:pPr>
      <w:suppressAutoHyphens/>
      <w:autoSpaceDE w:val="0"/>
      <w:ind w:left="3795" w:firstLine="453"/>
    </w:pPr>
    <w:rPr>
      <w:rFonts w:ascii="Arial Narrow" w:hAnsi="Arial Narrow"/>
      <w:color w:val="000000"/>
      <w:sz w:val="24"/>
      <w:lang w:eastAsia="ar-SA"/>
    </w:rPr>
  </w:style>
  <w:style w:type="character" w:customStyle="1" w:styleId="Nadpis2Char">
    <w:name w:val="Nadpis 2 Char"/>
    <w:link w:val="Nadpis2"/>
    <w:rsid w:val="00F91E0C"/>
    <w:rPr>
      <w:b/>
      <w:bCs/>
      <w:sz w:val="28"/>
      <w:szCs w:val="28"/>
    </w:rPr>
  </w:style>
  <w:style w:type="character" w:customStyle="1" w:styleId="Nadpis1Char">
    <w:name w:val="Nadpis 1 Char"/>
    <w:link w:val="Nadpis1"/>
    <w:rsid w:val="00E25323"/>
    <w:rPr>
      <w:b/>
      <w:bCs/>
      <w:caps/>
      <w:kern w:val="28"/>
      <w:sz w:val="28"/>
      <w:szCs w:val="28"/>
    </w:rPr>
  </w:style>
  <w:style w:type="paragraph" w:styleId="FormtovanvHTML">
    <w:name w:val="HTML Preformatted"/>
    <w:basedOn w:val="Normln"/>
    <w:link w:val="FormtovanvHTMLChar"/>
    <w:uiPriority w:val="99"/>
    <w:semiHidden/>
    <w:unhideWhenUsed/>
    <w:rsid w:val="006D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FormtovanvHTMLChar">
    <w:name w:val="Formátovaný v HTML Char"/>
    <w:link w:val="FormtovanvHTML"/>
    <w:uiPriority w:val="99"/>
    <w:semiHidden/>
    <w:rsid w:val="006D4165"/>
    <w:rPr>
      <w:rFonts w:ascii="Courier New" w:hAnsi="Courier New" w:cs="Courier New"/>
    </w:rPr>
  </w:style>
  <w:style w:type="paragraph" w:customStyle="1" w:styleId="Zkladntext31">
    <w:name w:val="Základní text 31"/>
    <w:basedOn w:val="Normln"/>
    <w:rsid w:val="00084769"/>
    <w:pPr>
      <w:suppressAutoHyphens/>
      <w:spacing w:after="0" w:line="240" w:lineRule="auto"/>
      <w:jc w:val="left"/>
    </w:pPr>
    <w:rPr>
      <w:color w:val="3366FF"/>
      <w:lang w:eastAsia="ar-SA"/>
    </w:rPr>
  </w:style>
  <w:style w:type="paragraph" w:customStyle="1" w:styleId="Titulek1">
    <w:name w:val="Titulek1"/>
    <w:basedOn w:val="Normln"/>
    <w:next w:val="Normln"/>
    <w:rsid w:val="00084769"/>
    <w:pPr>
      <w:suppressAutoHyphens/>
      <w:spacing w:before="120" w:line="240" w:lineRule="auto"/>
      <w:jc w:val="left"/>
    </w:pPr>
    <w:rPr>
      <w:b/>
      <w:szCs w:val="20"/>
      <w:lang w:eastAsia="ar-SA"/>
    </w:rPr>
  </w:style>
  <w:style w:type="character" w:customStyle="1" w:styleId="ZpatChar">
    <w:name w:val="Zápatí Char"/>
    <w:link w:val="Zpat"/>
    <w:rsid w:val="00084769"/>
    <w:rPr>
      <w:sz w:val="24"/>
      <w:szCs w:val="24"/>
    </w:rPr>
  </w:style>
  <w:style w:type="character" w:styleId="slostrnky">
    <w:name w:val="page number"/>
    <w:basedOn w:val="Standardnpsmoodstavce"/>
    <w:rsid w:val="00683089"/>
  </w:style>
  <w:style w:type="character" w:customStyle="1" w:styleId="ZhlavChar">
    <w:name w:val="Záhlaví Char"/>
    <w:aliases w:val="Záhlaví 1 Char"/>
    <w:link w:val="Zhlav"/>
    <w:rsid w:val="00683089"/>
    <w:rPr>
      <w:sz w:val="24"/>
      <w:szCs w:val="24"/>
    </w:rPr>
  </w:style>
  <w:style w:type="character" w:customStyle="1" w:styleId="markedcontent">
    <w:name w:val="markedcontent"/>
    <w:basedOn w:val="Standardnpsmoodstavce"/>
    <w:rsid w:val="001011EA"/>
  </w:style>
  <w:style w:type="paragraph" w:styleId="Bezmezer">
    <w:name w:val="No Spacing"/>
    <w:link w:val="BezmezerChar"/>
    <w:uiPriority w:val="1"/>
    <w:qFormat/>
    <w:rsid w:val="00C23373"/>
    <w:pPr>
      <w:jc w:val="both"/>
    </w:pPr>
    <w:rPr>
      <w:sz w:val="24"/>
      <w:szCs w:val="24"/>
    </w:rPr>
  </w:style>
  <w:style w:type="character" w:customStyle="1" w:styleId="ZkladntextodsazenChar">
    <w:name w:val="Základní text odsazený Char"/>
    <w:link w:val="Zkladntextodsazen"/>
    <w:semiHidden/>
    <w:rsid w:val="00BF6119"/>
    <w:rPr>
      <w:sz w:val="24"/>
      <w:szCs w:val="24"/>
    </w:rPr>
  </w:style>
  <w:style w:type="paragraph" w:customStyle="1" w:styleId="Styl18bTunzarovnnnasted">
    <w:name w:val="Styl 18 b. Tučné zarovnání na střed"/>
    <w:basedOn w:val="Normln"/>
    <w:rsid w:val="004161A8"/>
    <w:pPr>
      <w:overflowPunct w:val="0"/>
      <w:autoSpaceDE w:val="0"/>
      <w:autoSpaceDN w:val="0"/>
      <w:adjustRightInd w:val="0"/>
      <w:spacing w:after="0" w:line="240" w:lineRule="auto"/>
      <w:jc w:val="center"/>
      <w:textAlignment w:val="baseline"/>
    </w:pPr>
    <w:rPr>
      <w:b/>
      <w:bCs/>
      <w:sz w:val="36"/>
      <w:szCs w:val="20"/>
    </w:rPr>
  </w:style>
  <w:style w:type="paragraph" w:customStyle="1" w:styleId="Styl1velk">
    <w:name w:val="Styl1 velká"/>
    <w:basedOn w:val="Styl18bTunzarovnnnasted"/>
    <w:rsid w:val="004161A8"/>
    <w:rPr>
      <w:caps/>
    </w:rPr>
  </w:style>
  <w:style w:type="paragraph" w:customStyle="1" w:styleId="l6">
    <w:name w:val="l6"/>
    <w:basedOn w:val="Normln"/>
    <w:rsid w:val="00AA26A9"/>
    <w:pPr>
      <w:spacing w:before="100" w:beforeAutospacing="1" w:after="100" w:afterAutospacing="1" w:line="240" w:lineRule="auto"/>
      <w:jc w:val="left"/>
    </w:pPr>
  </w:style>
  <w:style w:type="paragraph" w:customStyle="1" w:styleId="Styl12bZarovnatdoblokuPed6bdkovnNejmn12">
    <w:name w:val="Styl 12 b. Zarovnat do bloku Před:  6 b. Řádkování:  Nejméně 12..."/>
    <w:basedOn w:val="Normln"/>
    <w:rsid w:val="00F132D9"/>
    <w:pPr>
      <w:overflowPunct w:val="0"/>
      <w:autoSpaceDE w:val="0"/>
      <w:autoSpaceDN w:val="0"/>
      <w:adjustRightInd w:val="0"/>
      <w:spacing w:after="0" w:line="240" w:lineRule="auto"/>
      <w:ind w:firstLine="709"/>
      <w:textAlignment w:val="baseline"/>
    </w:pPr>
    <w:rPr>
      <w:szCs w:val="20"/>
    </w:rPr>
  </w:style>
  <w:style w:type="paragraph" w:styleId="Pedmtkomente">
    <w:name w:val="annotation subject"/>
    <w:basedOn w:val="Textkomente"/>
    <w:next w:val="Textkomente"/>
    <w:link w:val="PedmtkomenteChar"/>
    <w:uiPriority w:val="99"/>
    <w:semiHidden/>
    <w:unhideWhenUsed/>
    <w:rsid w:val="008E2A2F"/>
    <w:rPr>
      <w:b/>
      <w:bCs/>
    </w:rPr>
  </w:style>
  <w:style w:type="character" w:customStyle="1" w:styleId="PedmtkomenteChar">
    <w:name w:val="Předmět komentáře Char"/>
    <w:link w:val="Pedmtkomente"/>
    <w:uiPriority w:val="99"/>
    <w:semiHidden/>
    <w:rsid w:val="008E2A2F"/>
    <w:rPr>
      <w:b/>
      <w:bCs/>
      <w:lang w:val="cs-CZ" w:eastAsia="cs-CZ" w:bidi="ar-SA"/>
    </w:rPr>
  </w:style>
  <w:style w:type="paragraph" w:styleId="AdresaHTML">
    <w:name w:val="HTML Address"/>
    <w:basedOn w:val="Normln"/>
    <w:link w:val="AdresaHTMLChar"/>
    <w:uiPriority w:val="99"/>
    <w:unhideWhenUsed/>
    <w:rsid w:val="000600B4"/>
    <w:pPr>
      <w:spacing w:after="0" w:line="240" w:lineRule="auto"/>
      <w:jc w:val="left"/>
    </w:pPr>
    <w:rPr>
      <w:i/>
      <w:iCs/>
    </w:rPr>
  </w:style>
  <w:style w:type="character" w:customStyle="1" w:styleId="AdresaHTMLChar">
    <w:name w:val="Adresa HTML Char"/>
    <w:link w:val="AdresaHTML"/>
    <w:uiPriority w:val="99"/>
    <w:rsid w:val="000600B4"/>
    <w:rPr>
      <w:i/>
      <w:iCs/>
      <w:sz w:val="24"/>
      <w:szCs w:val="24"/>
    </w:rPr>
  </w:style>
  <w:style w:type="character" w:customStyle="1" w:styleId="BezmezerChar">
    <w:name w:val="Bez mezer Char"/>
    <w:link w:val="Bezmezer"/>
    <w:uiPriority w:val="1"/>
    <w:rsid w:val="009E20A6"/>
    <w:rPr>
      <w:sz w:val="24"/>
      <w:szCs w:val="24"/>
    </w:rPr>
  </w:style>
  <w:style w:type="paragraph" w:styleId="Nadpisobsahu">
    <w:name w:val="TOC Heading"/>
    <w:basedOn w:val="Nadpis1"/>
    <w:next w:val="Normln"/>
    <w:uiPriority w:val="39"/>
    <w:unhideWhenUsed/>
    <w:qFormat/>
    <w:rsid w:val="00400EE6"/>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0024">
      <w:bodyDiv w:val="1"/>
      <w:marLeft w:val="0"/>
      <w:marRight w:val="0"/>
      <w:marTop w:val="0"/>
      <w:marBottom w:val="0"/>
      <w:divBdr>
        <w:top w:val="none" w:sz="0" w:space="0" w:color="auto"/>
        <w:left w:val="none" w:sz="0" w:space="0" w:color="auto"/>
        <w:bottom w:val="none" w:sz="0" w:space="0" w:color="auto"/>
        <w:right w:val="none" w:sz="0" w:space="0" w:color="auto"/>
      </w:divBdr>
    </w:div>
    <w:div w:id="21908723">
      <w:bodyDiv w:val="1"/>
      <w:marLeft w:val="0"/>
      <w:marRight w:val="0"/>
      <w:marTop w:val="0"/>
      <w:marBottom w:val="0"/>
      <w:divBdr>
        <w:top w:val="none" w:sz="0" w:space="0" w:color="auto"/>
        <w:left w:val="none" w:sz="0" w:space="0" w:color="auto"/>
        <w:bottom w:val="none" w:sz="0" w:space="0" w:color="auto"/>
        <w:right w:val="none" w:sz="0" w:space="0" w:color="auto"/>
      </w:divBdr>
      <w:divsChild>
        <w:div w:id="1463378153">
          <w:marLeft w:val="0"/>
          <w:marRight w:val="0"/>
          <w:marTop w:val="0"/>
          <w:marBottom w:val="0"/>
          <w:divBdr>
            <w:top w:val="none" w:sz="0" w:space="0" w:color="auto"/>
            <w:left w:val="none" w:sz="0" w:space="0" w:color="auto"/>
            <w:bottom w:val="none" w:sz="0" w:space="0" w:color="auto"/>
            <w:right w:val="none" w:sz="0" w:space="0" w:color="auto"/>
          </w:divBdr>
        </w:div>
      </w:divsChild>
    </w:div>
    <w:div w:id="24017112">
      <w:bodyDiv w:val="1"/>
      <w:marLeft w:val="0"/>
      <w:marRight w:val="0"/>
      <w:marTop w:val="0"/>
      <w:marBottom w:val="0"/>
      <w:divBdr>
        <w:top w:val="none" w:sz="0" w:space="0" w:color="auto"/>
        <w:left w:val="none" w:sz="0" w:space="0" w:color="auto"/>
        <w:bottom w:val="none" w:sz="0" w:space="0" w:color="auto"/>
        <w:right w:val="none" w:sz="0" w:space="0" w:color="auto"/>
      </w:divBdr>
    </w:div>
    <w:div w:id="31613788">
      <w:bodyDiv w:val="1"/>
      <w:marLeft w:val="0"/>
      <w:marRight w:val="0"/>
      <w:marTop w:val="0"/>
      <w:marBottom w:val="0"/>
      <w:divBdr>
        <w:top w:val="none" w:sz="0" w:space="0" w:color="auto"/>
        <w:left w:val="none" w:sz="0" w:space="0" w:color="auto"/>
        <w:bottom w:val="none" w:sz="0" w:space="0" w:color="auto"/>
        <w:right w:val="none" w:sz="0" w:space="0" w:color="auto"/>
      </w:divBdr>
    </w:div>
    <w:div w:id="36858646">
      <w:bodyDiv w:val="1"/>
      <w:marLeft w:val="0"/>
      <w:marRight w:val="0"/>
      <w:marTop w:val="0"/>
      <w:marBottom w:val="0"/>
      <w:divBdr>
        <w:top w:val="none" w:sz="0" w:space="0" w:color="auto"/>
        <w:left w:val="none" w:sz="0" w:space="0" w:color="auto"/>
        <w:bottom w:val="none" w:sz="0" w:space="0" w:color="auto"/>
        <w:right w:val="none" w:sz="0" w:space="0" w:color="auto"/>
      </w:divBdr>
    </w:div>
    <w:div w:id="58675328">
      <w:bodyDiv w:val="1"/>
      <w:marLeft w:val="0"/>
      <w:marRight w:val="0"/>
      <w:marTop w:val="0"/>
      <w:marBottom w:val="0"/>
      <w:divBdr>
        <w:top w:val="none" w:sz="0" w:space="0" w:color="auto"/>
        <w:left w:val="none" w:sz="0" w:space="0" w:color="auto"/>
        <w:bottom w:val="none" w:sz="0" w:space="0" w:color="auto"/>
        <w:right w:val="none" w:sz="0" w:space="0" w:color="auto"/>
      </w:divBdr>
    </w:div>
    <w:div w:id="61173474">
      <w:bodyDiv w:val="1"/>
      <w:marLeft w:val="0"/>
      <w:marRight w:val="0"/>
      <w:marTop w:val="0"/>
      <w:marBottom w:val="0"/>
      <w:divBdr>
        <w:top w:val="none" w:sz="0" w:space="0" w:color="auto"/>
        <w:left w:val="none" w:sz="0" w:space="0" w:color="auto"/>
        <w:bottom w:val="none" w:sz="0" w:space="0" w:color="auto"/>
        <w:right w:val="none" w:sz="0" w:space="0" w:color="auto"/>
      </w:divBdr>
    </w:div>
    <w:div w:id="67967097">
      <w:bodyDiv w:val="1"/>
      <w:marLeft w:val="0"/>
      <w:marRight w:val="0"/>
      <w:marTop w:val="0"/>
      <w:marBottom w:val="0"/>
      <w:divBdr>
        <w:top w:val="none" w:sz="0" w:space="0" w:color="auto"/>
        <w:left w:val="none" w:sz="0" w:space="0" w:color="auto"/>
        <w:bottom w:val="none" w:sz="0" w:space="0" w:color="auto"/>
        <w:right w:val="none" w:sz="0" w:space="0" w:color="auto"/>
      </w:divBdr>
      <w:divsChild>
        <w:div w:id="48195151">
          <w:marLeft w:val="0"/>
          <w:marRight w:val="0"/>
          <w:marTop w:val="0"/>
          <w:marBottom w:val="0"/>
          <w:divBdr>
            <w:top w:val="none" w:sz="0" w:space="0" w:color="auto"/>
            <w:left w:val="none" w:sz="0" w:space="0" w:color="auto"/>
            <w:bottom w:val="none" w:sz="0" w:space="0" w:color="auto"/>
            <w:right w:val="none" w:sz="0" w:space="0" w:color="auto"/>
          </w:divBdr>
        </w:div>
        <w:div w:id="153376584">
          <w:marLeft w:val="0"/>
          <w:marRight w:val="0"/>
          <w:marTop w:val="0"/>
          <w:marBottom w:val="0"/>
          <w:divBdr>
            <w:top w:val="none" w:sz="0" w:space="0" w:color="auto"/>
            <w:left w:val="none" w:sz="0" w:space="0" w:color="auto"/>
            <w:bottom w:val="none" w:sz="0" w:space="0" w:color="auto"/>
            <w:right w:val="none" w:sz="0" w:space="0" w:color="auto"/>
          </w:divBdr>
        </w:div>
        <w:div w:id="320625440">
          <w:marLeft w:val="0"/>
          <w:marRight w:val="0"/>
          <w:marTop w:val="0"/>
          <w:marBottom w:val="0"/>
          <w:divBdr>
            <w:top w:val="none" w:sz="0" w:space="0" w:color="auto"/>
            <w:left w:val="none" w:sz="0" w:space="0" w:color="auto"/>
            <w:bottom w:val="none" w:sz="0" w:space="0" w:color="auto"/>
            <w:right w:val="none" w:sz="0" w:space="0" w:color="auto"/>
          </w:divBdr>
        </w:div>
        <w:div w:id="382098498">
          <w:marLeft w:val="0"/>
          <w:marRight w:val="0"/>
          <w:marTop w:val="0"/>
          <w:marBottom w:val="0"/>
          <w:divBdr>
            <w:top w:val="none" w:sz="0" w:space="0" w:color="auto"/>
            <w:left w:val="none" w:sz="0" w:space="0" w:color="auto"/>
            <w:bottom w:val="none" w:sz="0" w:space="0" w:color="auto"/>
            <w:right w:val="none" w:sz="0" w:space="0" w:color="auto"/>
          </w:divBdr>
        </w:div>
        <w:div w:id="497308054">
          <w:marLeft w:val="0"/>
          <w:marRight w:val="0"/>
          <w:marTop w:val="0"/>
          <w:marBottom w:val="0"/>
          <w:divBdr>
            <w:top w:val="none" w:sz="0" w:space="0" w:color="auto"/>
            <w:left w:val="none" w:sz="0" w:space="0" w:color="auto"/>
            <w:bottom w:val="none" w:sz="0" w:space="0" w:color="auto"/>
            <w:right w:val="none" w:sz="0" w:space="0" w:color="auto"/>
          </w:divBdr>
        </w:div>
        <w:div w:id="699477984">
          <w:marLeft w:val="0"/>
          <w:marRight w:val="0"/>
          <w:marTop w:val="0"/>
          <w:marBottom w:val="0"/>
          <w:divBdr>
            <w:top w:val="none" w:sz="0" w:space="0" w:color="auto"/>
            <w:left w:val="none" w:sz="0" w:space="0" w:color="auto"/>
            <w:bottom w:val="none" w:sz="0" w:space="0" w:color="auto"/>
            <w:right w:val="none" w:sz="0" w:space="0" w:color="auto"/>
          </w:divBdr>
        </w:div>
        <w:div w:id="779229136">
          <w:marLeft w:val="0"/>
          <w:marRight w:val="0"/>
          <w:marTop w:val="0"/>
          <w:marBottom w:val="0"/>
          <w:divBdr>
            <w:top w:val="none" w:sz="0" w:space="0" w:color="auto"/>
            <w:left w:val="none" w:sz="0" w:space="0" w:color="auto"/>
            <w:bottom w:val="none" w:sz="0" w:space="0" w:color="auto"/>
            <w:right w:val="none" w:sz="0" w:space="0" w:color="auto"/>
          </w:divBdr>
        </w:div>
        <w:div w:id="825245615">
          <w:marLeft w:val="0"/>
          <w:marRight w:val="0"/>
          <w:marTop w:val="0"/>
          <w:marBottom w:val="0"/>
          <w:divBdr>
            <w:top w:val="none" w:sz="0" w:space="0" w:color="auto"/>
            <w:left w:val="none" w:sz="0" w:space="0" w:color="auto"/>
            <w:bottom w:val="none" w:sz="0" w:space="0" w:color="auto"/>
            <w:right w:val="none" w:sz="0" w:space="0" w:color="auto"/>
          </w:divBdr>
        </w:div>
        <w:div w:id="984503898">
          <w:marLeft w:val="0"/>
          <w:marRight w:val="0"/>
          <w:marTop w:val="0"/>
          <w:marBottom w:val="0"/>
          <w:divBdr>
            <w:top w:val="none" w:sz="0" w:space="0" w:color="auto"/>
            <w:left w:val="none" w:sz="0" w:space="0" w:color="auto"/>
            <w:bottom w:val="none" w:sz="0" w:space="0" w:color="auto"/>
            <w:right w:val="none" w:sz="0" w:space="0" w:color="auto"/>
          </w:divBdr>
        </w:div>
        <w:div w:id="1141271777">
          <w:marLeft w:val="0"/>
          <w:marRight w:val="0"/>
          <w:marTop w:val="0"/>
          <w:marBottom w:val="0"/>
          <w:divBdr>
            <w:top w:val="none" w:sz="0" w:space="0" w:color="auto"/>
            <w:left w:val="none" w:sz="0" w:space="0" w:color="auto"/>
            <w:bottom w:val="none" w:sz="0" w:space="0" w:color="auto"/>
            <w:right w:val="none" w:sz="0" w:space="0" w:color="auto"/>
          </w:divBdr>
        </w:div>
        <w:div w:id="1330015460">
          <w:marLeft w:val="0"/>
          <w:marRight w:val="0"/>
          <w:marTop w:val="0"/>
          <w:marBottom w:val="0"/>
          <w:divBdr>
            <w:top w:val="none" w:sz="0" w:space="0" w:color="auto"/>
            <w:left w:val="none" w:sz="0" w:space="0" w:color="auto"/>
            <w:bottom w:val="none" w:sz="0" w:space="0" w:color="auto"/>
            <w:right w:val="none" w:sz="0" w:space="0" w:color="auto"/>
          </w:divBdr>
        </w:div>
        <w:div w:id="1561330084">
          <w:marLeft w:val="0"/>
          <w:marRight w:val="0"/>
          <w:marTop w:val="0"/>
          <w:marBottom w:val="0"/>
          <w:divBdr>
            <w:top w:val="none" w:sz="0" w:space="0" w:color="auto"/>
            <w:left w:val="none" w:sz="0" w:space="0" w:color="auto"/>
            <w:bottom w:val="none" w:sz="0" w:space="0" w:color="auto"/>
            <w:right w:val="none" w:sz="0" w:space="0" w:color="auto"/>
          </w:divBdr>
        </w:div>
        <w:div w:id="1597978335">
          <w:marLeft w:val="0"/>
          <w:marRight w:val="0"/>
          <w:marTop w:val="0"/>
          <w:marBottom w:val="0"/>
          <w:divBdr>
            <w:top w:val="none" w:sz="0" w:space="0" w:color="auto"/>
            <w:left w:val="none" w:sz="0" w:space="0" w:color="auto"/>
            <w:bottom w:val="none" w:sz="0" w:space="0" w:color="auto"/>
            <w:right w:val="none" w:sz="0" w:space="0" w:color="auto"/>
          </w:divBdr>
        </w:div>
        <w:div w:id="1741174090">
          <w:marLeft w:val="0"/>
          <w:marRight w:val="0"/>
          <w:marTop w:val="0"/>
          <w:marBottom w:val="0"/>
          <w:divBdr>
            <w:top w:val="none" w:sz="0" w:space="0" w:color="auto"/>
            <w:left w:val="none" w:sz="0" w:space="0" w:color="auto"/>
            <w:bottom w:val="none" w:sz="0" w:space="0" w:color="auto"/>
            <w:right w:val="none" w:sz="0" w:space="0" w:color="auto"/>
          </w:divBdr>
        </w:div>
        <w:div w:id="2017222494">
          <w:marLeft w:val="0"/>
          <w:marRight w:val="0"/>
          <w:marTop w:val="0"/>
          <w:marBottom w:val="0"/>
          <w:divBdr>
            <w:top w:val="none" w:sz="0" w:space="0" w:color="auto"/>
            <w:left w:val="none" w:sz="0" w:space="0" w:color="auto"/>
            <w:bottom w:val="none" w:sz="0" w:space="0" w:color="auto"/>
            <w:right w:val="none" w:sz="0" w:space="0" w:color="auto"/>
          </w:divBdr>
        </w:div>
        <w:div w:id="2078480191">
          <w:marLeft w:val="0"/>
          <w:marRight w:val="0"/>
          <w:marTop w:val="0"/>
          <w:marBottom w:val="0"/>
          <w:divBdr>
            <w:top w:val="none" w:sz="0" w:space="0" w:color="auto"/>
            <w:left w:val="none" w:sz="0" w:space="0" w:color="auto"/>
            <w:bottom w:val="none" w:sz="0" w:space="0" w:color="auto"/>
            <w:right w:val="none" w:sz="0" w:space="0" w:color="auto"/>
          </w:divBdr>
        </w:div>
        <w:div w:id="2100173461">
          <w:marLeft w:val="0"/>
          <w:marRight w:val="0"/>
          <w:marTop w:val="0"/>
          <w:marBottom w:val="0"/>
          <w:divBdr>
            <w:top w:val="none" w:sz="0" w:space="0" w:color="auto"/>
            <w:left w:val="none" w:sz="0" w:space="0" w:color="auto"/>
            <w:bottom w:val="none" w:sz="0" w:space="0" w:color="auto"/>
            <w:right w:val="none" w:sz="0" w:space="0" w:color="auto"/>
          </w:divBdr>
        </w:div>
        <w:div w:id="2126382589">
          <w:marLeft w:val="0"/>
          <w:marRight w:val="0"/>
          <w:marTop w:val="0"/>
          <w:marBottom w:val="0"/>
          <w:divBdr>
            <w:top w:val="none" w:sz="0" w:space="0" w:color="auto"/>
            <w:left w:val="none" w:sz="0" w:space="0" w:color="auto"/>
            <w:bottom w:val="none" w:sz="0" w:space="0" w:color="auto"/>
            <w:right w:val="none" w:sz="0" w:space="0" w:color="auto"/>
          </w:divBdr>
        </w:div>
      </w:divsChild>
    </w:div>
    <w:div w:id="70785450">
      <w:bodyDiv w:val="1"/>
      <w:marLeft w:val="0"/>
      <w:marRight w:val="0"/>
      <w:marTop w:val="0"/>
      <w:marBottom w:val="0"/>
      <w:divBdr>
        <w:top w:val="none" w:sz="0" w:space="0" w:color="auto"/>
        <w:left w:val="none" w:sz="0" w:space="0" w:color="auto"/>
        <w:bottom w:val="none" w:sz="0" w:space="0" w:color="auto"/>
        <w:right w:val="none" w:sz="0" w:space="0" w:color="auto"/>
      </w:divBdr>
    </w:div>
    <w:div w:id="72749433">
      <w:bodyDiv w:val="1"/>
      <w:marLeft w:val="0"/>
      <w:marRight w:val="0"/>
      <w:marTop w:val="0"/>
      <w:marBottom w:val="0"/>
      <w:divBdr>
        <w:top w:val="none" w:sz="0" w:space="0" w:color="auto"/>
        <w:left w:val="none" w:sz="0" w:space="0" w:color="auto"/>
        <w:bottom w:val="none" w:sz="0" w:space="0" w:color="auto"/>
        <w:right w:val="none" w:sz="0" w:space="0" w:color="auto"/>
      </w:divBdr>
      <w:divsChild>
        <w:div w:id="1711765079">
          <w:marLeft w:val="0"/>
          <w:marRight w:val="0"/>
          <w:marTop w:val="0"/>
          <w:marBottom w:val="0"/>
          <w:divBdr>
            <w:top w:val="none" w:sz="0" w:space="0" w:color="auto"/>
            <w:left w:val="none" w:sz="0" w:space="0" w:color="auto"/>
            <w:bottom w:val="none" w:sz="0" w:space="0" w:color="auto"/>
            <w:right w:val="none" w:sz="0" w:space="0" w:color="auto"/>
          </w:divBdr>
        </w:div>
      </w:divsChild>
    </w:div>
    <w:div w:id="102262659">
      <w:bodyDiv w:val="1"/>
      <w:marLeft w:val="0"/>
      <w:marRight w:val="0"/>
      <w:marTop w:val="0"/>
      <w:marBottom w:val="0"/>
      <w:divBdr>
        <w:top w:val="none" w:sz="0" w:space="0" w:color="auto"/>
        <w:left w:val="none" w:sz="0" w:space="0" w:color="auto"/>
        <w:bottom w:val="none" w:sz="0" w:space="0" w:color="auto"/>
        <w:right w:val="none" w:sz="0" w:space="0" w:color="auto"/>
      </w:divBdr>
    </w:div>
    <w:div w:id="147938860">
      <w:bodyDiv w:val="1"/>
      <w:marLeft w:val="0"/>
      <w:marRight w:val="0"/>
      <w:marTop w:val="0"/>
      <w:marBottom w:val="0"/>
      <w:divBdr>
        <w:top w:val="none" w:sz="0" w:space="0" w:color="auto"/>
        <w:left w:val="none" w:sz="0" w:space="0" w:color="auto"/>
        <w:bottom w:val="none" w:sz="0" w:space="0" w:color="auto"/>
        <w:right w:val="none" w:sz="0" w:space="0" w:color="auto"/>
      </w:divBdr>
    </w:div>
    <w:div w:id="158891164">
      <w:bodyDiv w:val="1"/>
      <w:marLeft w:val="0"/>
      <w:marRight w:val="0"/>
      <w:marTop w:val="0"/>
      <w:marBottom w:val="0"/>
      <w:divBdr>
        <w:top w:val="none" w:sz="0" w:space="0" w:color="auto"/>
        <w:left w:val="none" w:sz="0" w:space="0" w:color="auto"/>
        <w:bottom w:val="none" w:sz="0" w:space="0" w:color="auto"/>
        <w:right w:val="none" w:sz="0" w:space="0" w:color="auto"/>
      </w:divBdr>
    </w:div>
    <w:div w:id="160437451">
      <w:bodyDiv w:val="1"/>
      <w:marLeft w:val="0"/>
      <w:marRight w:val="0"/>
      <w:marTop w:val="0"/>
      <w:marBottom w:val="0"/>
      <w:divBdr>
        <w:top w:val="none" w:sz="0" w:space="0" w:color="auto"/>
        <w:left w:val="none" w:sz="0" w:space="0" w:color="auto"/>
        <w:bottom w:val="none" w:sz="0" w:space="0" w:color="auto"/>
        <w:right w:val="none" w:sz="0" w:space="0" w:color="auto"/>
      </w:divBdr>
      <w:divsChild>
        <w:div w:id="1523784951">
          <w:marLeft w:val="0"/>
          <w:marRight w:val="0"/>
          <w:marTop w:val="0"/>
          <w:marBottom w:val="0"/>
          <w:divBdr>
            <w:top w:val="none" w:sz="0" w:space="0" w:color="auto"/>
            <w:left w:val="none" w:sz="0" w:space="0" w:color="auto"/>
            <w:bottom w:val="none" w:sz="0" w:space="0" w:color="auto"/>
            <w:right w:val="none" w:sz="0" w:space="0" w:color="auto"/>
          </w:divBdr>
        </w:div>
        <w:div w:id="1814903499">
          <w:marLeft w:val="0"/>
          <w:marRight w:val="0"/>
          <w:marTop w:val="0"/>
          <w:marBottom w:val="0"/>
          <w:divBdr>
            <w:top w:val="none" w:sz="0" w:space="0" w:color="auto"/>
            <w:left w:val="none" w:sz="0" w:space="0" w:color="auto"/>
            <w:bottom w:val="none" w:sz="0" w:space="0" w:color="auto"/>
            <w:right w:val="none" w:sz="0" w:space="0" w:color="auto"/>
          </w:divBdr>
          <w:divsChild>
            <w:div w:id="12080020">
              <w:marLeft w:val="0"/>
              <w:marRight w:val="0"/>
              <w:marTop w:val="0"/>
              <w:marBottom w:val="0"/>
              <w:divBdr>
                <w:top w:val="none" w:sz="0" w:space="0" w:color="auto"/>
                <w:left w:val="none" w:sz="0" w:space="0" w:color="auto"/>
                <w:bottom w:val="none" w:sz="0" w:space="0" w:color="auto"/>
                <w:right w:val="none" w:sz="0" w:space="0" w:color="auto"/>
              </w:divBdr>
              <w:divsChild>
                <w:div w:id="112330082">
                  <w:marLeft w:val="0"/>
                  <w:marRight w:val="0"/>
                  <w:marTop w:val="0"/>
                  <w:marBottom w:val="0"/>
                  <w:divBdr>
                    <w:top w:val="none" w:sz="0" w:space="0" w:color="auto"/>
                    <w:left w:val="none" w:sz="0" w:space="0" w:color="auto"/>
                    <w:bottom w:val="none" w:sz="0" w:space="0" w:color="auto"/>
                    <w:right w:val="none" w:sz="0" w:space="0" w:color="auto"/>
                  </w:divBdr>
                  <w:divsChild>
                    <w:div w:id="769205194">
                      <w:marLeft w:val="0"/>
                      <w:marRight w:val="0"/>
                      <w:marTop w:val="0"/>
                      <w:marBottom w:val="0"/>
                      <w:divBdr>
                        <w:top w:val="none" w:sz="0" w:space="0" w:color="auto"/>
                        <w:left w:val="none" w:sz="0" w:space="0" w:color="auto"/>
                        <w:bottom w:val="none" w:sz="0" w:space="0" w:color="auto"/>
                        <w:right w:val="none" w:sz="0" w:space="0" w:color="auto"/>
                      </w:divBdr>
                      <w:divsChild>
                        <w:div w:id="653875784">
                          <w:marLeft w:val="0"/>
                          <w:marRight w:val="0"/>
                          <w:marTop w:val="0"/>
                          <w:marBottom w:val="0"/>
                          <w:divBdr>
                            <w:top w:val="none" w:sz="0" w:space="0" w:color="auto"/>
                            <w:left w:val="none" w:sz="0" w:space="0" w:color="auto"/>
                            <w:bottom w:val="none" w:sz="0" w:space="0" w:color="auto"/>
                            <w:right w:val="none" w:sz="0" w:space="0" w:color="auto"/>
                          </w:divBdr>
                          <w:divsChild>
                            <w:div w:id="18287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86634">
      <w:bodyDiv w:val="1"/>
      <w:marLeft w:val="0"/>
      <w:marRight w:val="0"/>
      <w:marTop w:val="0"/>
      <w:marBottom w:val="0"/>
      <w:divBdr>
        <w:top w:val="none" w:sz="0" w:space="0" w:color="auto"/>
        <w:left w:val="none" w:sz="0" w:space="0" w:color="auto"/>
        <w:bottom w:val="none" w:sz="0" w:space="0" w:color="auto"/>
        <w:right w:val="none" w:sz="0" w:space="0" w:color="auto"/>
      </w:divBdr>
    </w:div>
    <w:div w:id="179515183">
      <w:bodyDiv w:val="1"/>
      <w:marLeft w:val="0"/>
      <w:marRight w:val="0"/>
      <w:marTop w:val="0"/>
      <w:marBottom w:val="0"/>
      <w:divBdr>
        <w:top w:val="none" w:sz="0" w:space="0" w:color="auto"/>
        <w:left w:val="none" w:sz="0" w:space="0" w:color="auto"/>
        <w:bottom w:val="none" w:sz="0" w:space="0" w:color="auto"/>
        <w:right w:val="none" w:sz="0" w:space="0" w:color="auto"/>
      </w:divBdr>
    </w:div>
    <w:div w:id="186798465">
      <w:bodyDiv w:val="1"/>
      <w:marLeft w:val="0"/>
      <w:marRight w:val="0"/>
      <w:marTop w:val="0"/>
      <w:marBottom w:val="0"/>
      <w:divBdr>
        <w:top w:val="none" w:sz="0" w:space="0" w:color="auto"/>
        <w:left w:val="none" w:sz="0" w:space="0" w:color="auto"/>
        <w:bottom w:val="none" w:sz="0" w:space="0" w:color="auto"/>
        <w:right w:val="none" w:sz="0" w:space="0" w:color="auto"/>
      </w:divBdr>
    </w:div>
    <w:div w:id="195393466">
      <w:bodyDiv w:val="1"/>
      <w:marLeft w:val="0"/>
      <w:marRight w:val="0"/>
      <w:marTop w:val="0"/>
      <w:marBottom w:val="0"/>
      <w:divBdr>
        <w:top w:val="none" w:sz="0" w:space="0" w:color="auto"/>
        <w:left w:val="none" w:sz="0" w:space="0" w:color="auto"/>
        <w:bottom w:val="none" w:sz="0" w:space="0" w:color="auto"/>
        <w:right w:val="none" w:sz="0" w:space="0" w:color="auto"/>
      </w:divBdr>
    </w:div>
    <w:div w:id="210775390">
      <w:bodyDiv w:val="1"/>
      <w:marLeft w:val="0"/>
      <w:marRight w:val="0"/>
      <w:marTop w:val="0"/>
      <w:marBottom w:val="0"/>
      <w:divBdr>
        <w:top w:val="none" w:sz="0" w:space="0" w:color="auto"/>
        <w:left w:val="none" w:sz="0" w:space="0" w:color="auto"/>
        <w:bottom w:val="none" w:sz="0" w:space="0" w:color="auto"/>
        <w:right w:val="none" w:sz="0" w:space="0" w:color="auto"/>
      </w:divBdr>
    </w:div>
    <w:div w:id="212235523">
      <w:bodyDiv w:val="1"/>
      <w:marLeft w:val="0"/>
      <w:marRight w:val="0"/>
      <w:marTop w:val="0"/>
      <w:marBottom w:val="0"/>
      <w:divBdr>
        <w:top w:val="none" w:sz="0" w:space="0" w:color="auto"/>
        <w:left w:val="none" w:sz="0" w:space="0" w:color="auto"/>
        <w:bottom w:val="none" w:sz="0" w:space="0" w:color="auto"/>
        <w:right w:val="none" w:sz="0" w:space="0" w:color="auto"/>
      </w:divBdr>
    </w:div>
    <w:div w:id="238102881">
      <w:bodyDiv w:val="1"/>
      <w:marLeft w:val="0"/>
      <w:marRight w:val="0"/>
      <w:marTop w:val="0"/>
      <w:marBottom w:val="0"/>
      <w:divBdr>
        <w:top w:val="none" w:sz="0" w:space="0" w:color="auto"/>
        <w:left w:val="none" w:sz="0" w:space="0" w:color="auto"/>
        <w:bottom w:val="none" w:sz="0" w:space="0" w:color="auto"/>
        <w:right w:val="none" w:sz="0" w:space="0" w:color="auto"/>
      </w:divBdr>
    </w:div>
    <w:div w:id="254822695">
      <w:bodyDiv w:val="1"/>
      <w:marLeft w:val="0"/>
      <w:marRight w:val="0"/>
      <w:marTop w:val="0"/>
      <w:marBottom w:val="0"/>
      <w:divBdr>
        <w:top w:val="none" w:sz="0" w:space="0" w:color="auto"/>
        <w:left w:val="none" w:sz="0" w:space="0" w:color="auto"/>
        <w:bottom w:val="none" w:sz="0" w:space="0" w:color="auto"/>
        <w:right w:val="none" w:sz="0" w:space="0" w:color="auto"/>
      </w:divBdr>
    </w:div>
    <w:div w:id="290206023">
      <w:bodyDiv w:val="1"/>
      <w:marLeft w:val="0"/>
      <w:marRight w:val="0"/>
      <w:marTop w:val="0"/>
      <w:marBottom w:val="0"/>
      <w:divBdr>
        <w:top w:val="none" w:sz="0" w:space="0" w:color="auto"/>
        <w:left w:val="none" w:sz="0" w:space="0" w:color="auto"/>
        <w:bottom w:val="none" w:sz="0" w:space="0" w:color="auto"/>
        <w:right w:val="none" w:sz="0" w:space="0" w:color="auto"/>
      </w:divBdr>
    </w:div>
    <w:div w:id="301933301">
      <w:bodyDiv w:val="1"/>
      <w:marLeft w:val="0"/>
      <w:marRight w:val="0"/>
      <w:marTop w:val="0"/>
      <w:marBottom w:val="0"/>
      <w:divBdr>
        <w:top w:val="none" w:sz="0" w:space="0" w:color="auto"/>
        <w:left w:val="none" w:sz="0" w:space="0" w:color="auto"/>
        <w:bottom w:val="none" w:sz="0" w:space="0" w:color="auto"/>
        <w:right w:val="none" w:sz="0" w:space="0" w:color="auto"/>
      </w:divBdr>
    </w:div>
    <w:div w:id="304622797">
      <w:bodyDiv w:val="1"/>
      <w:marLeft w:val="0"/>
      <w:marRight w:val="0"/>
      <w:marTop w:val="0"/>
      <w:marBottom w:val="0"/>
      <w:divBdr>
        <w:top w:val="none" w:sz="0" w:space="0" w:color="auto"/>
        <w:left w:val="none" w:sz="0" w:space="0" w:color="auto"/>
        <w:bottom w:val="none" w:sz="0" w:space="0" w:color="auto"/>
        <w:right w:val="none" w:sz="0" w:space="0" w:color="auto"/>
      </w:divBdr>
    </w:div>
    <w:div w:id="319431054">
      <w:bodyDiv w:val="1"/>
      <w:marLeft w:val="0"/>
      <w:marRight w:val="0"/>
      <w:marTop w:val="0"/>
      <w:marBottom w:val="0"/>
      <w:divBdr>
        <w:top w:val="none" w:sz="0" w:space="0" w:color="auto"/>
        <w:left w:val="none" w:sz="0" w:space="0" w:color="auto"/>
        <w:bottom w:val="none" w:sz="0" w:space="0" w:color="auto"/>
        <w:right w:val="none" w:sz="0" w:space="0" w:color="auto"/>
      </w:divBdr>
    </w:div>
    <w:div w:id="345062380">
      <w:bodyDiv w:val="1"/>
      <w:marLeft w:val="0"/>
      <w:marRight w:val="0"/>
      <w:marTop w:val="0"/>
      <w:marBottom w:val="0"/>
      <w:divBdr>
        <w:top w:val="none" w:sz="0" w:space="0" w:color="auto"/>
        <w:left w:val="none" w:sz="0" w:space="0" w:color="auto"/>
        <w:bottom w:val="none" w:sz="0" w:space="0" w:color="auto"/>
        <w:right w:val="none" w:sz="0" w:space="0" w:color="auto"/>
      </w:divBdr>
    </w:div>
    <w:div w:id="406461858">
      <w:bodyDiv w:val="1"/>
      <w:marLeft w:val="0"/>
      <w:marRight w:val="0"/>
      <w:marTop w:val="0"/>
      <w:marBottom w:val="0"/>
      <w:divBdr>
        <w:top w:val="none" w:sz="0" w:space="0" w:color="auto"/>
        <w:left w:val="none" w:sz="0" w:space="0" w:color="auto"/>
        <w:bottom w:val="none" w:sz="0" w:space="0" w:color="auto"/>
        <w:right w:val="none" w:sz="0" w:space="0" w:color="auto"/>
      </w:divBdr>
    </w:div>
    <w:div w:id="409347139">
      <w:bodyDiv w:val="1"/>
      <w:marLeft w:val="0"/>
      <w:marRight w:val="0"/>
      <w:marTop w:val="0"/>
      <w:marBottom w:val="0"/>
      <w:divBdr>
        <w:top w:val="none" w:sz="0" w:space="0" w:color="auto"/>
        <w:left w:val="none" w:sz="0" w:space="0" w:color="auto"/>
        <w:bottom w:val="none" w:sz="0" w:space="0" w:color="auto"/>
        <w:right w:val="none" w:sz="0" w:space="0" w:color="auto"/>
      </w:divBdr>
    </w:div>
    <w:div w:id="427115461">
      <w:bodyDiv w:val="1"/>
      <w:marLeft w:val="0"/>
      <w:marRight w:val="0"/>
      <w:marTop w:val="0"/>
      <w:marBottom w:val="0"/>
      <w:divBdr>
        <w:top w:val="none" w:sz="0" w:space="0" w:color="auto"/>
        <w:left w:val="none" w:sz="0" w:space="0" w:color="auto"/>
        <w:bottom w:val="none" w:sz="0" w:space="0" w:color="auto"/>
        <w:right w:val="none" w:sz="0" w:space="0" w:color="auto"/>
      </w:divBdr>
    </w:div>
    <w:div w:id="445932873">
      <w:bodyDiv w:val="1"/>
      <w:marLeft w:val="0"/>
      <w:marRight w:val="0"/>
      <w:marTop w:val="0"/>
      <w:marBottom w:val="0"/>
      <w:divBdr>
        <w:top w:val="none" w:sz="0" w:space="0" w:color="auto"/>
        <w:left w:val="none" w:sz="0" w:space="0" w:color="auto"/>
        <w:bottom w:val="none" w:sz="0" w:space="0" w:color="auto"/>
        <w:right w:val="none" w:sz="0" w:space="0" w:color="auto"/>
      </w:divBdr>
    </w:div>
    <w:div w:id="447312911">
      <w:bodyDiv w:val="1"/>
      <w:marLeft w:val="0"/>
      <w:marRight w:val="0"/>
      <w:marTop w:val="0"/>
      <w:marBottom w:val="0"/>
      <w:divBdr>
        <w:top w:val="none" w:sz="0" w:space="0" w:color="auto"/>
        <w:left w:val="none" w:sz="0" w:space="0" w:color="auto"/>
        <w:bottom w:val="none" w:sz="0" w:space="0" w:color="auto"/>
        <w:right w:val="none" w:sz="0" w:space="0" w:color="auto"/>
      </w:divBdr>
      <w:divsChild>
        <w:div w:id="187643124">
          <w:marLeft w:val="0"/>
          <w:marRight w:val="0"/>
          <w:marTop w:val="0"/>
          <w:marBottom w:val="0"/>
          <w:divBdr>
            <w:top w:val="none" w:sz="0" w:space="0" w:color="auto"/>
            <w:left w:val="none" w:sz="0" w:space="0" w:color="auto"/>
            <w:bottom w:val="none" w:sz="0" w:space="0" w:color="auto"/>
            <w:right w:val="none" w:sz="0" w:space="0" w:color="auto"/>
          </w:divBdr>
        </w:div>
        <w:div w:id="1941260080">
          <w:marLeft w:val="0"/>
          <w:marRight w:val="0"/>
          <w:marTop w:val="0"/>
          <w:marBottom w:val="0"/>
          <w:divBdr>
            <w:top w:val="none" w:sz="0" w:space="0" w:color="auto"/>
            <w:left w:val="none" w:sz="0" w:space="0" w:color="auto"/>
            <w:bottom w:val="none" w:sz="0" w:space="0" w:color="auto"/>
            <w:right w:val="none" w:sz="0" w:space="0" w:color="auto"/>
          </w:divBdr>
        </w:div>
      </w:divsChild>
    </w:div>
    <w:div w:id="454762508">
      <w:bodyDiv w:val="1"/>
      <w:marLeft w:val="0"/>
      <w:marRight w:val="0"/>
      <w:marTop w:val="0"/>
      <w:marBottom w:val="0"/>
      <w:divBdr>
        <w:top w:val="none" w:sz="0" w:space="0" w:color="auto"/>
        <w:left w:val="none" w:sz="0" w:space="0" w:color="auto"/>
        <w:bottom w:val="none" w:sz="0" w:space="0" w:color="auto"/>
        <w:right w:val="none" w:sz="0" w:space="0" w:color="auto"/>
      </w:divBdr>
    </w:div>
    <w:div w:id="459542271">
      <w:bodyDiv w:val="1"/>
      <w:marLeft w:val="0"/>
      <w:marRight w:val="0"/>
      <w:marTop w:val="0"/>
      <w:marBottom w:val="0"/>
      <w:divBdr>
        <w:top w:val="none" w:sz="0" w:space="0" w:color="auto"/>
        <w:left w:val="none" w:sz="0" w:space="0" w:color="auto"/>
        <w:bottom w:val="none" w:sz="0" w:space="0" w:color="auto"/>
        <w:right w:val="none" w:sz="0" w:space="0" w:color="auto"/>
      </w:divBdr>
    </w:div>
    <w:div w:id="468598651">
      <w:bodyDiv w:val="1"/>
      <w:marLeft w:val="0"/>
      <w:marRight w:val="0"/>
      <w:marTop w:val="0"/>
      <w:marBottom w:val="0"/>
      <w:divBdr>
        <w:top w:val="none" w:sz="0" w:space="0" w:color="auto"/>
        <w:left w:val="none" w:sz="0" w:space="0" w:color="auto"/>
        <w:bottom w:val="none" w:sz="0" w:space="0" w:color="auto"/>
        <w:right w:val="none" w:sz="0" w:space="0" w:color="auto"/>
      </w:divBdr>
    </w:div>
    <w:div w:id="480075979">
      <w:bodyDiv w:val="1"/>
      <w:marLeft w:val="0"/>
      <w:marRight w:val="0"/>
      <w:marTop w:val="0"/>
      <w:marBottom w:val="0"/>
      <w:divBdr>
        <w:top w:val="none" w:sz="0" w:space="0" w:color="auto"/>
        <w:left w:val="none" w:sz="0" w:space="0" w:color="auto"/>
        <w:bottom w:val="none" w:sz="0" w:space="0" w:color="auto"/>
        <w:right w:val="none" w:sz="0" w:space="0" w:color="auto"/>
      </w:divBdr>
    </w:div>
    <w:div w:id="507720796">
      <w:bodyDiv w:val="1"/>
      <w:marLeft w:val="0"/>
      <w:marRight w:val="0"/>
      <w:marTop w:val="0"/>
      <w:marBottom w:val="0"/>
      <w:divBdr>
        <w:top w:val="none" w:sz="0" w:space="0" w:color="auto"/>
        <w:left w:val="none" w:sz="0" w:space="0" w:color="auto"/>
        <w:bottom w:val="none" w:sz="0" w:space="0" w:color="auto"/>
        <w:right w:val="none" w:sz="0" w:space="0" w:color="auto"/>
      </w:divBdr>
    </w:div>
    <w:div w:id="514078202">
      <w:bodyDiv w:val="1"/>
      <w:marLeft w:val="0"/>
      <w:marRight w:val="0"/>
      <w:marTop w:val="0"/>
      <w:marBottom w:val="0"/>
      <w:divBdr>
        <w:top w:val="none" w:sz="0" w:space="0" w:color="auto"/>
        <w:left w:val="none" w:sz="0" w:space="0" w:color="auto"/>
        <w:bottom w:val="none" w:sz="0" w:space="0" w:color="auto"/>
        <w:right w:val="none" w:sz="0" w:space="0" w:color="auto"/>
      </w:divBdr>
    </w:div>
    <w:div w:id="538589093">
      <w:bodyDiv w:val="1"/>
      <w:marLeft w:val="0"/>
      <w:marRight w:val="0"/>
      <w:marTop w:val="0"/>
      <w:marBottom w:val="0"/>
      <w:divBdr>
        <w:top w:val="none" w:sz="0" w:space="0" w:color="auto"/>
        <w:left w:val="none" w:sz="0" w:space="0" w:color="auto"/>
        <w:bottom w:val="none" w:sz="0" w:space="0" w:color="auto"/>
        <w:right w:val="none" w:sz="0" w:space="0" w:color="auto"/>
      </w:divBdr>
    </w:div>
    <w:div w:id="541865379">
      <w:bodyDiv w:val="1"/>
      <w:marLeft w:val="0"/>
      <w:marRight w:val="0"/>
      <w:marTop w:val="0"/>
      <w:marBottom w:val="0"/>
      <w:divBdr>
        <w:top w:val="none" w:sz="0" w:space="0" w:color="auto"/>
        <w:left w:val="none" w:sz="0" w:space="0" w:color="auto"/>
        <w:bottom w:val="none" w:sz="0" w:space="0" w:color="auto"/>
        <w:right w:val="none" w:sz="0" w:space="0" w:color="auto"/>
      </w:divBdr>
    </w:div>
    <w:div w:id="550730747">
      <w:bodyDiv w:val="1"/>
      <w:marLeft w:val="0"/>
      <w:marRight w:val="0"/>
      <w:marTop w:val="0"/>
      <w:marBottom w:val="0"/>
      <w:divBdr>
        <w:top w:val="none" w:sz="0" w:space="0" w:color="auto"/>
        <w:left w:val="none" w:sz="0" w:space="0" w:color="auto"/>
        <w:bottom w:val="none" w:sz="0" w:space="0" w:color="auto"/>
        <w:right w:val="none" w:sz="0" w:space="0" w:color="auto"/>
      </w:divBdr>
      <w:divsChild>
        <w:div w:id="1229682644">
          <w:marLeft w:val="0"/>
          <w:marRight w:val="0"/>
          <w:marTop w:val="0"/>
          <w:marBottom w:val="0"/>
          <w:divBdr>
            <w:top w:val="none" w:sz="0" w:space="0" w:color="auto"/>
            <w:left w:val="none" w:sz="0" w:space="0" w:color="auto"/>
            <w:bottom w:val="none" w:sz="0" w:space="0" w:color="auto"/>
            <w:right w:val="none" w:sz="0" w:space="0" w:color="auto"/>
          </w:divBdr>
        </w:div>
        <w:div w:id="1532067097">
          <w:marLeft w:val="0"/>
          <w:marRight w:val="0"/>
          <w:marTop w:val="0"/>
          <w:marBottom w:val="0"/>
          <w:divBdr>
            <w:top w:val="none" w:sz="0" w:space="0" w:color="auto"/>
            <w:left w:val="none" w:sz="0" w:space="0" w:color="auto"/>
            <w:bottom w:val="none" w:sz="0" w:space="0" w:color="auto"/>
            <w:right w:val="none" w:sz="0" w:space="0" w:color="auto"/>
          </w:divBdr>
        </w:div>
      </w:divsChild>
    </w:div>
    <w:div w:id="559904400">
      <w:bodyDiv w:val="1"/>
      <w:marLeft w:val="0"/>
      <w:marRight w:val="0"/>
      <w:marTop w:val="0"/>
      <w:marBottom w:val="0"/>
      <w:divBdr>
        <w:top w:val="none" w:sz="0" w:space="0" w:color="auto"/>
        <w:left w:val="none" w:sz="0" w:space="0" w:color="auto"/>
        <w:bottom w:val="none" w:sz="0" w:space="0" w:color="auto"/>
        <w:right w:val="none" w:sz="0" w:space="0" w:color="auto"/>
      </w:divBdr>
    </w:div>
    <w:div w:id="564295723">
      <w:bodyDiv w:val="1"/>
      <w:marLeft w:val="0"/>
      <w:marRight w:val="0"/>
      <w:marTop w:val="0"/>
      <w:marBottom w:val="0"/>
      <w:divBdr>
        <w:top w:val="none" w:sz="0" w:space="0" w:color="auto"/>
        <w:left w:val="none" w:sz="0" w:space="0" w:color="auto"/>
        <w:bottom w:val="none" w:sz="0" w:space="0" w:color="auto"/>
        <w:right w:val="none" w:sz="0" w:space="0" w:color="auto"/>
      </w:divBdr>
    </w:div>
    <w:div w:id="585113282">
      <w:bodyDiv w:val="1"/>
      <w:marLeft w:val="0"/>
      <w:marRight w:val="0"/>
      <w:marTop w:val="0"/>
      <w:marBottom w:val="0"/>
      <w:divBdr>
        <w:top w:val="none" w:sz="0" w:space="0" w:color="auto"/>
        <w:left w:val="none" w:sz="0" w:space="0" w:color="auto"/>
        <w:bottom w:val="none" w:sz="0" w:space="0" w:color="auto"/>
        <w:right w:val="none" w:sz="0" w:space="0" w:color="auto"/>
      </w:divBdr>
    </w:div>
    <w:div w:id="612638337">
      <w:bodyDiv w:val="1"/>
      <w:marLeft w:val="0"/>
      <w:marRight w:val="0"/>
      <w:marTop w:val="0"/>
      <w:marBottom w:val="0"/>
      <w:divBdr>
        <w:top w:val="none" w:sz="0" w:space="0" w:color="auto"/>
        <w:left w:val="none" w:sz="0" w:space="0" w:color="auto"/>
        <w:bottom w:val="none" w:sz="0" w:space="0" w:color="auto"/>
        <w:right w:val="none" w:sz="0" w:space="0" w:color="auto"/>
      </w:divBdr>
    </w:div>
    <w:div w:id="647787433">
      <w:bodyDiv w:val="1"/>
      <w:marLeft w:val="0"/>
      <w:marRight w:val="0"/>
      <w:marTop w:val="0"/>
      <w:marBottom w:val="0"/>
      <w:divBdr>
        <w:top w:val="none" w:sz="0" w:space="0" w:color="auto"/>
        <w:left w:val="none" w:sz="0" w:space="0" w:color="auto"/>
        <w:bottom w:val="none" w:sz="0" w:space="0" w:color="auto"/>
        <w:right w:val="none" w:sz="0" w:space="0" w:color="auto"/>
      </w:divBdr>
    </w:div>
    <w:div w:id="676618805">
      <w:bodyDiv w:val="1"/>
      <w:marLeft w:val="0"/>
      <w:marRight w:val="0"/>
      <w:marTop w:val="0"/>
      <w:marBottom w:val="0"/>
      <w:divBdr>
        <w:top w:val="none" w:sz="0" w:space="0" w:color="auto"/>
        <w:left w:val="none" w:sz="0" w:space="0" w:color="auto"/>
        <w:bottom w:val="none" w:sz="0" w:space="0" w:color="auto"/>
        <w:right w:val="none" w:sz="0" w:space="0" w:color="auto"/>
      </w:divBdr>
    </w:div>
    <w:div w:id="677658995">
      <w:bodyDiv w:val="1"/>
      <w:marLeft w:val="0"/>
      <w:marRight w:val="0"/>
      <w:marTop w:val="0"/>
      <w:marBottom w:val="0"/>
      <w:divBdr>
        <w:top w:val="none" w:sz="0" w:space="0" w:color="auto"/>
        <w:left w:val="none" w:sz="0" w:space="0" w:color="auto"/>
        <w:bottom w:val="none" w:sz="0" w:space="0" w:color="auto"/>
        <w:right w:val="none" w:sz="0" w:space="0" w:color="auto"/>
      </w:divBdr>
    </w:div>
    <w:div w:id="690302664">
      <w:bodyDiv w:val="1"/>
      <w:marLeft w:val="0"/>
      <w:marRight w:val="0"/>
      <w:marTop w:val="0"/>
      <w:marBottom w:val="0"/>
      <w:divBdr>
        <w:top w:val="none" w:sz="0" w:space="0" w:color="auto"/>
        <w:left w:val="none" w:sz="0" w:space="0" w:color="auto"/>
        <w:bottom w:val="none" w:sz="0" w:space="0" w:color="auto"/>
        <w:right w:val="none" w:sz="0" w:space="0" w:color="auto"/>
      </w:divBdr>
      <w:divsChild>
        <w:div w:id="1595631204">
          <w:marLeft w:val="0"/>
          <w:marRight w:val="0"/>
          <w:marTop w:val="0"/>
          <w:marBottom w:val="0"/>
          <w:divBdr>
            <w:top w:val="none" w:sz="0" w:space="0" w:color="auto"/>
            <w:left w:val="none" w:sz="0" w:space="0" w:color="auto"/>
            <w:bottom w:val="none" w:sz="0" w:space="0" w:color="auto"/>
            <w:right w:val="none" w:sz="0" w:space="0" w:color="auto"/>
          </w:divBdr>
          <w:divsChild>
            <w:div w:id="656953469">
              <w:marLeft w:val="0"/>
              <w:marRight w:val="0"/>
              <w:marTop w:val="0"/>
              <w:marBottom w:val="0"/>
              <w:divBdr>
                <w:top w:val="none" w:sz="0" w:space="0" w:color="auto"/>
                <w:left w:val="none" w:sz="0" w:space="0" w:color="auto"/>
                <w:bottom w:val="none" w:sz="0" w:space="0" w:color="auto"/>
                <w:right w:val="none" w:sz="0" w:space="0" w:color="auto"/>
              </w:divBdr>
            </w:div>
            <w:div w:id="1148550325">
              <w:marLeft w:val="0"/>
              <w:marRight w:val="0"/>
              <w:marTop w:val="0"/>
              <w:marBottom w:val="0"/>
              <w:divBdr>
                <w:top w:val="none" w:sz="0" w:space="0" w:color="auto"/>
                <w:left w:val="none" w:sz="0" w:space="0" w:color="auto"/>
                <w:bottom w:val="none" w:sz="0" w:space="0" w:color="auto"/>
                <w:right w:val="none" w:sz="0" w:space="0" w:color="auto"/>
              </w:divBdr>
            </w:div>
            <w:div w:id="16105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4362">
      <w:bodyDiv w:val="1"/>
      <w:marLeft w:val="0"/>
      <w:marRight w:val="0"/>
      <w:marTop w:val="0"/>
      <w:marBottom w:val="0"/>
      <w:divBdr>
        <w:top w:val="none" w:sz="0" w:space="0" w:color="auto"/>
        <w:left w:val="none" w:sz="0" w:space="0" w:color="auto"/>
        <w:bottom w:val="none" w:sz="0" w:space="0" w:color="auto"/>
        <w:right w:val="none" w:sz="0" w:space="0" w:color="auto"/>
      </w:divBdr>
    </w:div>
    <w:div w:id="704906248">
      <w:bodyDiv w:val="1"/>
      <w:marLeft w:val="0"/>
      <w:marRight w:val="0"/>
      <w:marTop w:val="0"/>
      <w:marBottom w:val="0"/>
      <w:divBdr>
        <w:top w:val="none" w:sz="0" w:space="0" w:color="auto"/>
        <w:left w:val="none" w:sz="0" w:space="0" w:color="auto"/>
        <w:bottom w:val="none" w:sz="0" w:space="0" w:color="auto"/>
        <w:right w:val="none" w:sz="0" w:space="0" w:color="auto"/>
      </w:divBdr>
    </w:div>
    <w:div w:id="707800502">
      <w:bodyDiv w:val="1"/>
      <w:marLeft w:val="0"/>
      <w:marRight w:val="0"/>
      <w:marTop w:val="0"/>
      <w:marBottom w:val="0"/>
      <w:divBdr>
        <w:top w:val="none" w:sz="0" w:space="0" w:color="auto"/>
        <w:left w:val="none" w:sz="0" w:space="0" w:color="auto"/>
        <w:bottom w:val="none" w:sz="0" w:space="0" w:color="auto"/>
        <w:right w:val="none" w:sz="0" w:space="0" w:color="auto"/>
      </w:divBdr>
    </w:div>
    <w:div w:id="739399818">
      <w:bodyDiv w:val="1"/>
      <w:marLeft w:val="0"/>
      <w:marRight w:val="0"/>
      <w:marTop w:val="0"/>
      <w:marBottom w:val="0"/>
      <w:divBdr>
        <w:top w:val="none" w:sz="0" w:space="0" w:color="auto"/>
        <w:left w:val="none" w:sz="0" w:space="0" w:color="auto"/>
        <w:bottom w:val="none" w:sz="0" w:space="0" w:color="auto"/>
        <w:right w:val="none" w:sz="0" w:space="0" w:color="auto"/>
      </w:divBdr>
      <w:divsChild>
        <w:div w:id="1287858317">
          <w:marLeft w:val="0"/>
          <w:marRight w:val="0"/>
          <w:marTop w:val="0"/>
          <w:marBottom w:val="0"/>
          <w:divBdr>
            <w:top w:val="none" w:sz="0" w:space="0" w:color="auto"/>
            <w:left w:val="none" w:sz="0" w:space="0" w:color="auto"/>
            <w:bottom w:val="none" w:sz="0" w:space="0" w:color="auto"/>
            <w:right w:val="none" w:sz="0" w:space="0" w:color="auto"/>
          </w:divBdr>
          <w:divsChild>
            <w:div w:id="140929517">
              <w:marLeft w:val="0"/>
              <w:marRight w:val="0"/>
              <w:marTop w:val="0"/>
              <w:marBottom w:val="0"/>
              <w:divBdr>
                <w:top w:val="none" w:sz="0" w:space="0" w:color="auto"/>
                <w:left w:val="none" w:sz="0" w:space="0" w:color="auto"/>
                <w:bottom w:val="none" w:sz="0" w:space="0" w:color="auto"/>
                <w:right w:val="none" w:sz="0" w:space="0" w:color="auto"/>
              </w:divBdr>
            </w:div>
            <w:div w:id="193881832">
              <w:marLeft w:val="0"/>
              <w:marRight w:val="0"/>
              <w:marTop w:val="0"/>
              <w:marBottom w:val="0"/>
              <w:divBdr>
                <w:top w:val="none" w:sz="0" w:space="0" w:color="auto"/>
                <w:left w:val="none" w:sz="0" w:space="0" w:color="auto"/>
                <w:bottom w:val="none" w:sz="0" w:space="0" w:color="auto"/>
                <w:right w:val="none" w:sz="0" w:space="0" w:color="auto"/>
              </w:divBdr>
            </w:div>
            <w:div w:id="633608869">
              <w:marLeft w:val="0"/>
              <w:marRight w:val="0"/>
              <w:marTop w:val="0"/>
              <w:marBottom w:val="0"/>
              <w:divBdr>
                <w:top w:val="none" w:sz="0" w:space="0" w:color="auto"/>
                <w:left w:val="none" w:sz="0" w:space="0" w:color="auto"/>
                <w:bottom w:val="none" w:sz="0" w:space="0" w:color="auto"/>
                <w:right w:val="none" w:sz="0" w:space="0" w:color="auto"/>
              </w:divBdr>
            </w:div>
            <w:div w:id="1140344574">
              <w:marLeft w:val="0"/>
              <w:marRight w:val="0"/>
              <w:marTop w:val="0"/>
              <w:marBottom w:val="0"/>
              <w:divBdr>
                <w:top w:val="none" w:sz="0" w:space="0" w:color="auto"/>
                <w:left w:val="none" w:sz="0" w:space="0" w:color="auto"/>
                <w:bottom w:val="none" w:sz="0" w:space="0" w:color="auto"/>
                <w:right w:val="none" w:sz="0" w:space="0" w:color="auto"/>
              </w:divBdr>
            </w:div>
            <w:div w:id="1149595686">
              <w:marLeft w:val="0"/>
              <w:marRight w:val="0"/>
              <w:marTop w:val="0"/>
              <w:marBottom w:val="0"/>
              <w:divBdr>
                <w:top w:val="none" w:sz="0" w:space="0" w:color="auto"/>
                <w:left w:val="none" w:sz="0" w:space="0" w:color="auto"/>
                <w:bottom w:val="none" w:sz="0" w:space="0" w:color="auto"/>
                <w:right w:val="none" w:sz="0" w:space="0" w:color="auto"/>
              </w:divBdr>
            </w:div>
            <w:div w:id="1488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8826">
      <w:bodyDiv w:val="1"/>
      <w:marLeft w:val="0"/>
      <w:marRight w:val="0"/>
      <w:marTop w:val="0"/>
      <w:marBottom w:val="0"/>
      <w:divBdr>
        <w:top w:val="none" w:sz="0" w:space="0" w:color="auto"/>
        <w:left w:val="none" w:sz="0" w:space="0" w:color="auto"/>
        <w:bottom w:val="none" w:sz="0" w:space="0" w:color="auto"/>
        <w:right w:val="none" w:sz="0" w:space="0" w:color="auto"/>
      </w:divBdr>
    </w:div>
    <w:div w:id="744231743">
      <w:bodyDiv w:val="1"/>
      <w:marLeft w:val="0"/>
      <w:marRight w:val="0"/>
      <w:marTop w:val="0"/>
      <w:marBottom w:val="0"/>
      <w:divBdr>
        <w:top w:val="none" w:sz="0" w:space="0" w:color="auto"/>
        <w:left w:val="none" w:sz="0" w:space="0" w:color="auto"/>
        <w:bottom w:val="none" w:sz="0" w:space="0" w:color="auto"/>
        <w:right w:val="none" w:sz="0" w:space="0" w:color="auto"/>
      </w:divBdr>
    </w:div>
    <w:div w:id="751007318">
      <w:bodyDiv w:val="1"/>
      <w:marLeft w:val="0"/>
      <w:marRight w:val="0"/>
      <w:marTop w:val="0"/>
      <w:marBottom w:val="0"/>
      <w:divBdr>
        <w:top w:val="none" w:sz="0" w:space="0" w:color="auto"/>
        <w:left w:val="none" w:sz="0" w:space="0" w:color="auto"/>
        <w:bottom w:val="none" w:sz="0" w:space="0" w:color="auto"/>
        <w:right w:val="none" w:sz="0" w:space="0" w:color="auto"/>
      </w:divBdr>
    </w:div>
    <w:div w:id="770399950">
      <w:bodyDiv w:val="1"/>
      <w:marLeft w:val="0"/>
      <w:marRight w:val="0"/>
      <w:marTop w:val="0"/>
      <w:marBottom w:val="0"/>
      <w:divBdr>
        <w:top w:val="none" w:sz="0" w:space="0" w:color="auto"/>
        <w:left w:val="none" w:sz="0" w:space="0" w:color="auto"/>
        <w:bottom w:val="none" w:sz="0" w:space="0" w:color="auto"/>
        <w:right w:val="none" w:sz="0" w:space="0" w:color="auto"/>
      </w:divBdr>
    </w:div>
    <w:div w:id="784690555">
      <w:bodyDiv w:val="1"/>
      <w:marLeft w:val="0"/>
      <w:marRight w:val="0"/>
      <w:marTop w:val="0"/>
      <w:marBottom w:val="0"/>
      <w:divBdr>
        <w:top w:val="none" w:sz="0" w:space="0" w:color="auto"/>
        <w:left w:val="none" w:sz="0" w:space="0" w:color="auto"/>
        <w:bottom w:val="none" w:sz="0" w:space="0" w:color="auto"/>
        <w:right w:val="none" w:sz="0" w:space="0" w:color="auto"/>
      </w:divBdr>
    </w:div>
    <w:div w:id="790126322">
      <w:bodyDiv w:val="1"/>
      <w:marLeft w:val="0"/>
      <w:marRight w:val="0"/>
      <w:marTop w:val="0"/>
      <w:marBottom w:val="0"/>
      <w:divBdr>
        <w:top w:val="none" w:sz="0" w:space="0" w:color="auto"/>
        <w:left w:val="none" w:sz="0" w:space="0" w:color="auto"/>
        <w:bottom w:val="none" w:sz="0" w:space="0" w:color="auto"/>
        <w:right w:val="none" w:sz="0" w:space="0" w:color="auto"/>
      </w:divBdr>
    </w:div>
    <w:div w:id="795951469">
      <w:bodyDiv w:val="1"/>
      <w:marLeft w:val="0"/>
      <w:marRight w:val="0"/>
      <w:marTop w:val="0"/>
      <w:marBottom w:val="0"/>
      <w:divBdr>
        <w:top w:val="none" w:sz="0" w:space="0" w:color="auto"/>
        <w:left w:val="none" w:sz="0" w:space="0" w:color="auto"/>
        <w:bottom w:val="none" w:sz="0" w:space="0" w:color="auto"/>
        <w:right w:val="none" w:sz="0" w:space="0" w:color="auto"/>
      </w:divBdr>
      <w:divsChild>
        <w:div w:id="1154184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805507444">
      <w:bodyDiv w:val="1"/>
      <w:marLeft w:val="0"/>
      <w:marRight w:val="0"/>
      <w:marTop w:val="0"/>
      <w:marBottom w:val="0"/>
      <w:divBdr>
        <w:top w:val="none" w:sz="0" w:space="0" w:color="auto"/>
        <w:left w:val="none" w:sz="0" w:space="0" w:color="auto"/>
        <w:bottom w:val="none" w:sz="0" w:space="0" w:color="auto"/>
        <w:right w:val="none" w:sz="0" w:space="0" w:color="auto"/>
      </w:divBdr>
    </w:div>
    <w:div w:id="832178986">
      <w:bodyDiv w:val="1"/>
      <w:marLeft w:val="0"/>
      <w:marRight w:val="0"/>
      <w:marTop w:val="0"/>
      <w:marBottom w:val="0"/>
      <w:divBdr>
        <w:top w:val="none" w:sz="0" w:space="0" w:color="auto"/>
        <w:left w:val="none" w:sz="0" w:space="0" w:color="auto"/>
        <w:bottom w:val="none" w:sz="0" w:space="0" w:color="auto"/>
        <w:right w:val="none" w:sz="0" w:space="0" w:color="auto"/>
      </w:divBdr>
    </w:div>
    <w:div w:id="836385890">
      <w:bodyDiv w:val="1"/>
      <w:marLeft w:val="0"/>
      <w:marRight w:val="0"/>
      <w:marTop w:val="0"/>
      <w:marBottom w:val="0"/>
      <w:divBdr>
        <w:top w:val="none" w:sz="0" w:space="0" w:color="auto"/>
        <w:left w:val="none" w:sz="0" w:space="0" w:color="auto"/>
        <w:bottom w:val="none" w:sz="0" w:space="0" w:color="auto"/>
        <w:right w:val="none" w:sz="0" w:space="0" w:color="auto"/>
      </w:divBdr>
    </w:div>
    <w:div w:id="838539527">
      <w:bodyDiv w:val="1"/>
      <w:marLeft w:val="0"/>
      <w:marRight w:val="0"/>
      <w:marTop w:val="0"/>
      <w:marBottom w:val="0"/>
      <w:divBdr>
        <w:top w:val="none" w:sz="0" w:space="0" w:color="auto"/>
        <w:left w:val="none" w:sz="0" w:space="0" w:color="auto"/>
        <w:bottom w:val="none" w:sz="0" w:space="0" w:color="auto"/>
        <w:right w:val="none" w:sz="0" w:space="0" w:color="auto"/>
      </w:divBdr>
    </w:div>
    <w:div w:id="839731365">
      <w:bodyDiv w:val="1"/>
      <w:marLeft w:val="0"/>
      <w:marRight w:val="0"/>
      <w:marTop w:val="0"/>
      <w:marBottom w:val="0"/>
      <w:divBdr>
        <w:top w:val="none" w:sz="0" w:space="0" w:color="auto"/>
        <w:left w:val="none" w:sz="0" w:space="0" w:color="auto"/>
        <w:bottom w:val="none" w:sz="0" w:space="0" w:color="auto"/>
        <w:right w:val="none" w:sz="0" w:space="0" w:color="auto"/>
      </w:divBdr>
      <w:divsChild>
        <w:div w:id="15935006">
          <w:marLeft w:val="0"/>
          <w:marRight w:val="0"/>
          <w:marTop w:val="0"/>
          <w:marBottom w:val="0"/>
          <w:divBdr>
            <w:top w:val="none" w:sz="0" w:space="0" w:color="auto"/>
            <w:left w:val="none" w:sz="0" w:space="0" w:color="auto"/>
            <w:bottom w:val="none" w:sz="0" w:space="0" w:color="auto"/>
            <w:right w:val="none" w:sz="0" w:space="0" w:color="auto"/>
          </w:divBdr>
        </w:div>
        <w:div w:id="184025854">
          <w:marLeft w:val="0"/>
          <w:marRight w:val="0"/>
          <w:marTop w:val="0"/>
          <w:marBottom w:val="0"/>
          <w:divBdr>
            <w:top w:val="none" w:sz="0" w:space="0" w:color="auto"/>
            <w:left w:val="none" w:sz="0" w:space="0" w:color="auto"/>
            <w:bottom w:val="none" w:sz="0" w:space="0" w:color="auto"/>
            <w:right w:val="none" w:sz="0" w:space="0" w:color="auto"/>
          </w:divBdr>
        </w:div>
        <w:div w:id="357201223">
          <w:marLeft w:val="0"/>
          <w:marRight w:val="0"/>
          <w:marTop w:val="0"/>
          <w:marBottom w:val="0"/>
          <w:divBdr>
            <w:top w:val="none" w:sz="0" w:space="0" w:color="auto"/>
            <w:left w:val="none" w:sz="0" w:space="0" w:color="auto"/>
            <w:bottom w:val="none" w:sz="0" w:space="0" w:color="auto"/>
            <w:right w:val="none" w:sz="0" w:space="0" w:color="auto"/>
          </w:divBdr>
        </w:div>
        <w:div w:id="421225458">
          <w:marLeft w:val="0"/>
          <w:marRight w:val="0"/>
          <w:marTop w:val="0"/>
          <w:marBottom w:val="0"/>
          <w:divBdr>
            <w:top w:val="none" w:sz="0" w:space="0" w:color="auto"/>
            <w:left w:val="none" w:sz="0" w:space="0" w:color="auto"/>
            <w:bottom w:val="none" w:sz="0" w:space="0" w:color="auto"/>
            <w:right w:val="none" w:sz="0" w:space="0" w:color="auto"/>
          </w:divBdr>
        </w:div>
        <w:div w:id="475297054">
          <w:marLeft w:val="0"/>
          <w:marRight w:val="0"/>
          <w:marTop w:val="0"/>
          <w:marBottom w:val="0"/>
          <w:divBdr>
            <w:top w:val="none" w:sz="0" w:space="0" w:color="auto"/>
            <w:left w:val="none" w:sz="0" w:space="0" w:color="auto"/>
            <w:bottom w:val="none" w:sz="0" w:space="0" w:color="auto"/>
            <w:right w:val="none" w:sz="0" w:space="0" w:color="auto"/>
          </w:divBdr>
        </w:div>
        <w:div w:id="504591088">
          <w:marLeft w:val="0"/>
          <w:marRight w:val="0"/>
          <w:marTop w:val="0"/>
          <w:marBottom w:val="0"/>
          <w:divBdr>
            <w:top w:val="none" w:sz="0" w:space="0" w:color="auto"/>
            <w:left w:val="none" w:sz="0" w:space="0" w:color="auto"/>
            <w:bottom w:val="none" w:sz="0" w:space="0" w:color="auto"/>
            <w:right w:val="none" w:sz="0" w:space="0" w:color="auto"/>
          </w:divBdr>
        </w:div>
        <w:div w:id="522207948">
          <w:marLeft w:val="0"/>
          <w:marRight w:val="0"/>
          <w:marTop w:val="0"/>
          <w:marBottom w:val="0"/>
          <w:divBdr>
            <w:top w:val="none" w:sz="0" w:space="0" w:color="auto"/>
            <w:left w:val="none" w:sz="0" w:space="0" w:color="auto"/>
            <w:bottom w:val="none" w:sz="0" w:space="0" w:color="auto"/>
            <w:right w:val="none" w:sz="0" w:space="0" w:color="auto"/>
          </w:divBdr>
        </w:div>
        <w:div w:id="622349969">
          <w:marLeft w:val="0"/>
          <w:marRight w:val="0"/>
          <w:marTop w:val="0"/>
          <w:marBottom w:val="0"/>
          <w:divBdr>
            <w:top w:val="none" w:sz="0" w:space="0" w:color="auto"/>
            <w:left w:val="none" w:sz="0" w:space="0" w:color="auto"/>
            <w:bottom w:val="none" w:sz="0" w:space="0" w:color="auto"/>
            <w:right w:val="none" w:sz="0" w:space="0" w:color="auto"/>
          </w:divBdr>
        </w:div>
        <w:div w:id="687950298">
          <w:marLeft w:val="0"/>
          <w:marRight w:val="0"/>
          <w:marTop w:val="0"/>
          <w:marBottom w:val="0"/>
          <w:divBdr>
            <w:top w:val="none" w:sz="0" w:space="0" w:color="auto"/>
            <w:left w:val="none" w:sz="0" w:space="0" w:color="auto"/>
            <w:bottom w:val="none" w:sz="0" w:space="0" w:color="auto"/>
            <w:right w:val="none" w:sz="0" w:space="0" w:color="auto"/>
          </w:divBdr>
        </w:div>
        <w:div w:id="690685152">
          <w:marLeft w:val="0"/>
          <w:marRight w:val="0"/>
          <w:marTop w:val="0"/>
          <w:marBottom w:val="0"/>
          <w:divBdr>
            <w:top w:val="none" w:sz="0" w:space="0" w:color="auto"/>
            <w:left w:val="none" w:sz="0" w:space="0" w:color="auto"/>
            <w:bottom w:val="none" w:sz="0" w:space="0" w:color="auto"/>
            <w:right w:val="none" w:sz="0" w:space="0" w:color="auto"/>
          </w:divBdr>
        </w:div>
        <w:div w:id="692732961">
          <w:marLeft w:val="0"/>
          <w:marRight w:val="0"/>
          <w:marTop w:val="0"/>
          <w:marBottom w:val="0"/>
          <w:divBdr>
            <w:top w:val="none" w:sz="0" w:space="0" w:color="auto"/>
            <w:left w:val="none" w:sz="0" w:space="0" w:color="auto"/>
            <w:bottom w:val="none" w:sz="0" w:space="0" w:color="auto"/>
            <w:right w:val="none" w:sz="0" w:space="0" w:color="auto"/>
          </w:divBdr>
        </w:div>
        <w:div w:id="845899045">
          <w:marLeft w:val="0"/>
          <w:marRight w:val="0"/>
          <w:marTop w:val="0"/>
          <w:marBottom w:val="0"/>
          <w:divBdr>
            <w:top w:val="none" w:sz="0" w:space="0" w:color="auto"/>
            <w:left w:val="none" w:sz="0" w:space="0" w:color="auto"/>
            <w:bottom w:val="none" w:sz="0" w:space="0" w:color="auto"/>
            <w:right w:val="none" w:sz="0" w:space="0" w:color="auto"/>
          </w:divBdr>
        </w:div>
        <w:div w:id="852914945">
          <w:marLeft w:val="0"/>
          <w:marRight w:val="0"/>
          <w:marTop w:val="0"/>
          <w:marBottom w:val="0"/>
          <w:divBdr>
            <w:top w:val="none" w:sz="0" w:space="0" w:color="auto"/>
            <w:left w:val="none" w:sz="0" w:space="0" w:color="auto"/>
            <w:bottom w:val="none" w:sz="0" w:space="0" w:color="auto"/>
            <w:right w:val="none" w:sz="0" w:space="0" w:color="auto"/>
          </w:divBdr>
        </w:div>
        <w:div w:id="870801529">
          <w:marLeft w:val="0"/>
          <w:marRight w:val="0"/>
          <w:marTop w:val="0"/>
          <w:marBottom w:val="0"/>
          <w:divBdr>
            <w:top w:val="none" w:sz="0" w:space="0" w:color="auto"/>
            <w:left w:val="none" w:sz="0" w:space="0" w:color="auto"/>
            <w:bottom w:val="none" w:sz="0" w:space="0" w:color="auto"/>
            <w:right w:val="none" w:sz="0" w:space="0" w:color="auto"/>
          </w:divBdr>
        </w:div>
        <w:div w:id="1088815448">
          <w:marLeft w:val="0"/>
          <w:marRight w:val="0"/>
          <w:marTop w:val="0"/>
          <w:marBottom w:val="0"/>
          <w:divBdr>
            <w:top w:val="none" w:sz="0" w:space="0" w:color="auto"/>
            <w:left w:val="none" w:sz="0" w:space="0" w:color="auto"/>
            <w:bottom w:val="none" w:sz="0" w:space="0" w:color="auto"/>
            <w:right w:val="none" w:sz="0" w:space="0" w:color="auto"/>
          </w:divBdr>
        </w:div>
        <w:div w:id="1103647180">
          <w:marLeft w:val="0"/>
          <w:marRight w:val="0"/>
          <w:marTop w:val="0"/>
          <w:marBottom w:val="0"/>
          <w:divBdr>
            <w:top w:val="none" w:sz="0" w:space="0" w:color="auto"/>
            <w:left w:val="none" w:sz="0" w:space="0" w:color="auto"/>
            <w:bottom w:val="none" w:sz="0" w:space="0" w:color="auto"/>
            <w:right w:val="none" w:sz="0" w:space="0" w:color="auto"/>
          </w:divBdr>
        </w:div>
        <w:div w:id="1115900628">
          <w:marLeft w:val="0"/>
          <w:marRight w:val="0"/>
          <w:marTop w:val="0"/>
          <w:marBottom w:val="0"/>
          <w:divBdr>
            <w:top w:val="none" w:sz="0" w:space="0" w:color="auto"/>
            <w:left w:val="none" w:sz="0" w:space="0" w:color="auto"/>
            <w:bottom w:val="none" w:sz="0" w:space="0" w:color="auto"/>
            <w:right w:val="none" w:sz="0" w:space="0" w:color="auto"/>
          </w:divBdr>
        </w:div>
        <w:div w:id="1169709143">
          <w:marLeft w:val="0"/>
          <w:marRight w:val="0"/>
          <w:marTop w:val="0"/>
          <w:marBottom w:val="0"/>
          <w:divBdr>
            <w:top w:val="none" w:sz="0" w:space="0" w:color="auto"/>
            <w:left w:val="none" w:sz="0" w:space="0" w:color="auto"/>
            <w:bottom w:val="none" w:sz="0" w:space="0" w:color="auto"/>
            <w:right w:val="none" w:sz="0" w:space="0" w:color="auto"/>
          </w:divBdr>
        </w:div>
        <w:div w:id="1272973482">
          <w:marLeft w:val="0"/>
          <w:marRight w:val="0"/>
          <w:marTop w:val="0"/>
          <w:marBottom w:val="0"/>
          <w:divBdr>
            <w:top w:val="none" w:sz="0" w:space="0" w:color="auto"/>
            <w:left w:val="none" w:sz="0" w:space="0" w:color="auto"/>
            <w:bottom w:val="none" w:sz="0" w:space="0" w:color="auto"/>
            <w:right w:val="none" w:sz="0" w:space="0" w:color="auto"/>
          </w:divBdr>
        </w:div>
        <w:div w:id="1284310646">
          <w:marLeft w:val="0"/>
          <w:marRight w:val="0"/>
          <w:marTop w:val="0"/>
          <w:marBottom w:val="0"/>
          <w:divBdr>
            <w:top w:val="none" w:sz="0" w:space="0" w:color="auto"/>
            <w:left w:val="none" w:sz="0" w:space="0" w:color="auto"/>
            <w:bottom w:val="none" w:sz="0" w:space="0" w:color="auto"/>
            <w:right w:val="none" w:sz="0" w:space="0" w:color="auto"/>
          </w:divBdr>
        </w:div>
        <w:div w:id="1348826895">
          <w:marLeft w:val="0"/>
          <w:marRight w:val="0"/>
          <w:marTop w:val="0"/>
          <w:marBottom w:val="0"/>
          <w:divBdr>
            <w:top w:val="none" w:sz="0" w:space="0" w:color="auto"/>
            <w:left w:val="none" w:sz="0" w:space="0" w:color="auto"/>
            <w:bottom w:val="none" w:sz="0" w:space="0" w:color="auto"/>
            <w:right w:val="none" w:sz="0" w:space="0" w:color="auto"/>
          </w:divBdr>
        </w:div>
        <w:div w:id="1369068643">
          <w:marLeft w:val="0"/>
          <w:marRight w:val="0"/>
          <w:marTop w:val="0"/>
          <w:marBottom w:val="0"/>
          <w:divBdr>
            <w:top w:val="none" w:sz="0" w:space="0" w:color="auto"/>
            <w:left w:val="none" w:sz="0" w:space="0" w:color="auto"/>
            <w:bottom w:val="none" w:sz="0" w:space="0" w:color="auto"/>
            <w:right w:val="none" w:sz="0" w:space="0" w:color="auto"/>
          </w:divBdr>
        </w:div>
        <w:div w:id="1428966651">
          <w:marLeft w:val="0"/>
          <w:marRight w:val="0"/>
          <w:marTop w:val="0"/>
          <w:marBottom w:val="0"/>
          <w:divBdr>
            <w:top w:val="none" w:sz="0" w:space="0" w:color="auto"/>
            <w:left w:val="none" w:sz="0" w:space="0" w:color="auto"/>
            <w:bottom w:val="none" w:sz="0" w:space="0" w:color="auto"/>
            <w:right w:val="none" w:sz="0" w:space="0" w:color="auto"/>
          </w:divBdr>
        </w:div>
        <w:div w:id="1447263922">
          <w:marLeft w:val="0"/>
          <w:marRight w:val="0"/>
          <w:marTop w:val="0"/>
          <w:marBottom w:val="0"/>
          <w:divBdr>
            <w:top w:val="none" w:sz="0" w:space="0" w:color="auto"/>
            <w:left w:val="none" w:sz="0" w:space="0" w:color="auto"/>
            <w:bottom w:val="none" w:sz="0" w:space="0" w:color="auto"/>
            <w:right w:val="none" w:sz="0" w:space="0" w:color="auto"/>
          </w:divBdr>
        </w:div>
        <w:div w:id="1594119332">
          <w:marLeft w:val="0"/>
          <w:marRight w:val="0"/>
          <w:marTop w:val="0"/>
          <w:marBottom w:val="0"/>
          <w:divBdr>
            <w:top w:val="none" w:sz="0" w:space="0" w:color="auto"/>
            <w:left w:val="none" w:sz="0" w:space="0" w:color="auto"/>
            <w:bottom w:val="none" w:sz="0" w:space="0" w:color="auto"/>
            <w:right w:val="none" w:sz="0" w:space="0" w:color="auto"/>
          </w:divBdr>
        </w:div>
        <w:div w:id="1679700544">
          <w:marLeft w:val="0"/>
          <w:marRight w:val="0"/>
          <w:marTop w:val="0"/>
          <w:marBottom w:val="0"/>
          <w:divBdr>
            <w:top w:val="none" w:sz="0" w:space="0" w:color="auto"/>
            <w:left w:val="none" w:sz="0" w:space="0" w:color="auto"/>
            <w:bottom w:val="none" w:sz="0" w:space="0" w:color="auto"/>
            <w:right w:val="none" w:sz="0" w:space="0" w:color="auto"/>
          </w:divBdr>
        </w:div>
        <w:div w:id="1847476372">
          <w:marLeft w:val="0"/>
          <w:marRight w:val="0"/>
          <w:marTop w:val="0"/>
          <w:marBottom w:val="0"/>
          <w:divBdr>
            <w:top w:val="none" w:sz="0" w:space="0" w:color="auto"/>
            <w:left w:val="none" w:sz="0" w:space="0" w:color="auto"/>
            <w:bottom w:val="none" w:sz="0" w:space="0" w:color="auto"/>
            <w:right w:val="none" w:sz="0" w:space="0" w:color="auto"/>
          </w:divBdr>
        </w:div>
        <w:div w:id="1909997947">
          <w:marLeft w:val="0"/>
          <w:marRight w:val="0"/>
          <w:marTop w:val="0"/>
          <w:marBottom w:val="0"/>
          <w:divBdr>
            <w:top w:val="none" w:sz="0" w:space="0" w:color="auto"/>
            <w:left w:val="none" w:sz="0" w:space="0" w:color="auto"/>
            <w:bottom w:val="none" w:sz="0" w:space="0" w:color="auto"/>
            <w:right w:val="none" w:sz="0" w:space="0" w:color="auto"/>
          </w:divBdr>
        </w:div>
        <w:div w:id="1950161153">
          <w:marLeft w:val="0"/>
          <w:marRight w:val="0"/>
          <w:marTop w:val="0"/>
          <w:marBottom w:val="0"/>
          <w:divBdr>
            <w:top w:val="none" w:sz="0" w:space="0" w:color="auto"/>
            <w:left w:val="none" w:sz="0" w:space="0" w:color="auto"/>
            <w:bottom w:val="none" w:sz="0" w:space="0" w:color="auto"/>
            <w:right w:val="none" w:sz="0" w:space="0" w:color="auto"/>
          </w:divBdr>
        </w:div>
        <w:div w:id="2029015422">
          <w:marLeft w:val="0"/>
          <w:marRight w:val="0"/>
          <w:marTop w:val="0"/>
          <w:marBottom w:val="0"/>
          <w:divBdr>
            <w:top w:val="none" w:sz="0" w:space="0" w:color="auto"/>
            <w:left w:val="none" w:sz="0" w:space="0" w:color="auto"/>
            <w:bottom w:val="none" w:sz="0" w:space="0" w:color="auto"/>
            <w:right w:val="none" w:sz="0" w:space="0" w:color="auto"/>
          </w:divBdr>
        </w:div>
        <w:div w:id="2033990267">
          <w:marLeft w:val="0"/>
          <w:marRight w:val="0"/>
          <w:marTop w:val="0"/>
          <w:marBottom w:val="0"/>
          <w:divBdr>
            <w:top w:val="none" w:sz="0" w:space="0" w:color="auto"/>
            <w:left w:val="none" w:sz="0" w:space="0" w:color="auto"/>
            <w:bottom w:val="none" w:sz="0" w:space="0" w:color="auto"/>
            <w:right w:val="none" w:sz="0" w:space="0" w:color="auto"/>
          </w:divBdr>
        </w:div>
        <w:div w:id="2120487712">
          <w:marLeft w:val="0"/>
          <w:marRight w:val="0"/>
          <w:marTop w:val="0"/>
          <w:marBottom w:val="0"/>
          <w:divBdr>
            <w:top w:val="none" w:sz="0" w:space="0" w:color="auto"/>
            <w:left w:val="none" w:sz="0" w:space="0" w:color="auto"/>
            <w:bottom w:val="none" w:sz="0" w:space="0" w:color="auto"/>
            <w:right w:val="none" w:sz="0" w:space="0" w:color="auto"/>
          </w:divBdr>
        </w:div>
      </w:divsChild>
    </w:div>
    <w:div w:id="847527799">
      <w:bodyDiv w:val="1"/>
      <w:marLeft w:val="0"/>
      <w:marRight w:val="0"/>
      <w:marTop w:val="0"/>
      <w:marBottom w:val="0"/>
      <w:divBdr>
        <w:top w:val="none" w:sz="0" w:space="0" w:color="auto"/>
        <w:left w:val="none" w:sz="0" w:space="0" w:color="auto"/>
        <w:bottom w:val="none" w:sz="0" w:space="0" w:color="auto"/>
        <w:right w:val="none" w:sz="0" w:space="0" w:color="auto"/>
      </w:divBdr>
    </w:div>
    <w:div w:id="861477774">
      <w:bodyDiv w:val="1"/>
      <w:marLeft w:val="0"/>
      <w:marRight w:val="0"/>
      <w:marTop w:val="0"/>
      <w:marBottom w:val="0"/>
      <w:divBdr>
        <w:top w:val="none" w:sz="0" w:space="0" w:color="auto"/>
        <w:left w:val="none" w:sz="0" w:space="0" w:color="auto"/>
        <w:bottom w:val="none" w:sz="0" w:space="0" w:color="auto"/>
        <w:right w:val="none" w:sz="0" w:space="0" w:color="auto"/>
      </w:divBdr>
      <w:divsChild>
        <w:div w:id="1657144989">
          <w:marLeft w:val="0"/>
          <w:marRight w:val="0"/>
          <w:marTop w:val="0"/>
          <w:marBottom w:val="0"/>
          <w:divBdr>
            <w:top w:val="none" w:sz="0" w:space="0" w:color="auto"/>
            <w:left w:val="none" w:sz="0" w:space="0" w:color="auto"/>
            <w:bottom w:val="none" w:sz="0" w:space="0" w:color="auto"/>
            <w:right w:val="none" w:sz="0" w:space="0" w:color="auto"/>
          </w:divBdr>
          <w:divsChild>
            <w:div w:id="16406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6221">
      <w:bodyDiv w:val="1"/>
      <w:marLeft w:val="0"/>
      <w:marRight w:val="0"/>
      <w:marTop w:val="0"/>
      <w:marBottom w:val="0"/>
      <w:divBdr>
        <w:top w:val="none" w:sz="0" w:space="0" w:color="auto"/>
        <w:left w:val="none" w:sz="0" w:space="0" w:color="auto"/>
        <w:bottom w:val="none" w:sz="0" w:space="0" w:color="auto"/>
        <w:right w:val="none" w:sz="0" w:space="0" w:color="auto"/>
      </w:divBdr>
    </w:div>
    <w:div w:id="897591521">
      <w:bodyDiv w:val="1"/>
      <w:marLeft w:val="0"/>
      <w:marRight w:val="0"/>
      <w:marTop w:val="0"/>
      <w:marBottom w:val="0"/>
      <w:divBdr>
        <w:top w:val="none" w:sz="0" w:space="0" w:color="auto"/>
        <w:left w:val="none" w:sz="0" w:space="0" w:color="auto"/>
        <w:bottom w:val="none" w:sz="0" w:space="0" w:color="auto"/>
        <w:right w:val="none" w:sz="0" w:space="0" w:color="auto"/>
      </w:divBdr>
    </w:div>
    <w:div w:id="910699440">
      <w:bodyDiv w:val="1"/>
      <w:marLeft w:val="0"/>
      <w:marRight w:val="0"/>
      <w:marTop w:val="0"/>
      <w:marBottom w:val="0"/>
      <w:divBdr>
        <w:top w:val="none" w:sz="0" w:space="0" w:color="auto"/>
        <w:left w:val="none" w:sz="0" w:space="0" w:color="auto"/>
        <w:bottom w:val="none" w:sz="0" w:space="0" w:color="auto"/>
        <w:right w:val="none" w:sz="0" w:space="0" w:color="auto"/>
      </w:divBdr>
      <w:divsChild>
        <w:div w:id="1377505202">
          <w:marLeft w:val="0"/>
          <w:marRight w:val="0"/>
          <w:marTop w:val="0"/>
          <w:marBottom w:val="0"/>
          <w:divBdr>
            <w:top w:val="none" w:sz="0" w:space="0" w:color="auto"/>
            <w:left w:val="none" w:sz="0" w:space="0" w:color="auto"/>
            <w:bottom w:val="none" w:sz="0" w:space="0" w:color="auto"/>
            <w:right w:val="none" w:sz="0" w:space="0" w:color="auto"/>
          </w:divBdr>
          <w:divsChild>
            <w:div w:id="270862562">
              <w:marLeft w:val="0"/>
              <w:marRight w:val="0"/>
              <w:marTop w:val="0"/>
              <w:marBottom w:val="0"/>
              <w:divBdr>
                <w:top w:val="none" w:sz="0" w:space="0" w:color="auto"/>
                <w:left w:val="none" w:sz="0" w:space="0" w:color="auto"/>
                <w:bottom w:val="none" w:sz="0" w:space="0" w:color="auto"/>
                <w:right w:val="none" w:sz="0" w:space="0" w:color="auto"/>
              </w:divBdr>
            </w:div>
            <w:div w:id="754323016">
              <w:marLeft w:val="0"/>
              <w:marRight w:val="0"/>
              <w:marTop w:val="0"/>
              <w:marBottom w:val="0"/>
              <w:divBdr>
                <w:top w:val="none" w:sz="0" w:space="0" w:color="auto"/>
                <w:left w:val="none" w:sz="0" w:space="0" w:color="auto"/>
                <w:bottom w:val="none" w:sz="0" w:space="0" w:color="auto"/>
                <w:right w:val="none" w:sz="0" w:space="0" w:color="auto"/>
              </w:divBdr>
            </w:div>
            <w:div w:id="1150515810">
              <w:marLeft w:val="0"/>
              <w:marRight w:val="0"/>
              <w:marTop w:val="0"/>
              <w:marBottom w:val="0"/>
              <w:divBdr>
                <w:top w:val="none" w:sz="0" w:space="0" w:color="auto"/>
                <w:left w:val="none" w:sz="0" w:space="0" w:color="auto"/>
                <w:bottom w:val="none" w:sz="0" w:space="0" w:color="auto"/>
                <w:right w:val="none" w:sz="0" w:space="0" w:color="auto"/>
              </w:divBdr>
            </w:div>
            <w:div w:id="1769695498">
              <w:marLeft w:val="0"/>
              <w:marRight w:val="0"/>
              <w:marTop w:val="0"/>
              <w:marBottom w:val="0"/>
              <w:divBdr>
                <w:top w:val="none" w:sz="0" w:space="0" w:color="auto"/>
                <w:left w:val="none" w:sz="0" w:space="0" w:color="auto"/>
                <w:bottom w:val="none" w:sz="0" w:space="0" w:color="auto"/>
                <w:right w:val="none" w:sz="0" w:space="0" w:color="auto"/>
              </w:divBdr>
            </w:div>
            <w:div w:id="17738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50531">
      <w:bodyDiv w:val="1"/>
      <w:marLeft w:val="0"/>
      <w:marRight w:val="0"/>
      <w:marTop w:val="0"/>
      <w:marBottom w:val="0"/>
      <w:divBdr>
        <w:top w:val="none" w:sz="0" w:space="0" w:color="auto"/>
        <w:left w:val="none" w:sz="0" w:space="0" w:color="auto"/>
        <w:bottom w:val="none" w:sz="0" w:space="0" w:color="auto"/>
        <w:right w:val="none" w:sz="0" w:space="0" w:color="auto"/>
      </w:divBdr>
    </w:div>
    <w:div w:id="925263732">
      <w:bodyDiv w:val="1"/>
      <w:marLeft w:val="0"/>
      <w:marRight w:val="0"/>
      <w:marTop w:val="0"/>
      <w:marBottom w:val="0"/>
      <w:divBdr>
        <w:top w:val="none" w:sz="0" w:space="0" w:color="auto"/>
        <w:left w:val="none" w:sz="0" w:space="0" w:color="auto"/>
        <w:bottom w:val="none" w:sz="0" w:space="0" w:color="auto"/>
        <w:right w:val="none" w:sz="0" w:space="0" w:color="auto"/>
      </w:divBdr>
    </w:div>
    <w:div w:id="936211926">
      <w:bodyDiv w:val="1"/>
      <w:marLeft w:val="0"/>
      <w:marRight w:val="0"/>
      <w:marTop w:val="0"/>
      <w:marBottom w:val="0"/>
      <w:divBdr>
        <w:top w:val="none" w:sz="0" w:space="0" w:color="auto"/>
        <w:left w:val="none" w:sz="0" w:space="0" w:color="auto"/>
        <w:bottom w:val="none" w:sz="0" w:space="0" w:color="auto"/>
        <w:right w:val="none" w:sz="0" w:space="0" w:color="auto"/>
      </w:divBdr>
    </w:div>
    <w:div w:id="938947752">
      <w:bodyDiv w:val="1"/>
      <w:marLeft w:val="0"/>
      <w:marRight w:val="0"/>
      <w:marTop w:val="0"/>
      <w:marBottom w:val="0"/>
      <w:divBdr>
        <w:top w:val="none" w:sz="0" w:space="0" w:color="auto"/>
        <w:left w:val="none" w:sz="0" w:space="0" w:color="auto"/>
        <w:bottom w:val="none" w:sz="0" w:space="0" w:color="auto"/>
        <w:right w:val="none" w:sz="0" w:space="0" w:color="auto"/>
      </w:divBdr>
    </w:div>
    <w:div w:id="950629009">
      <w:bodyDiv w:val="1"/>
      <w:marLeft w:val="0"/>
      <w:marRight w:val="0"/>
      <w:marTop w:val="0"/>
      <w:marBottom w:val="0"/>
      <w:divBdr>
        <w:top w:val="none" w:sz="0" w:space="0" w:color="auto"/>
        <w:left w:val="none" w:sz="0" w:space="0" w:color="auto"/>
        <w:bottom w:val="none" w:sz="0" w:space="0" w:color="auto"/>
        <w:right w:val="none" w:sz="0" w:space="0" w:color="auto"/>
      </w:divBdr>
      <w:divsChild>
        <w:div w:id="468279027">
          <w:marLeft w:val="0"/>
          <w:marRight w:val="0"/>
          <w:marTop w:val="0"/>
          <w:marBottom w:val="0"/>
          <w:divBdr>
            <w:top w:val="none" w:sz="0" w:space="0" w:color="auto"/>
            <w:left w:val="none" w:sz="0" w:space="0" w:color="auto"/>
            <w:bottom w:val="none" w:sz="0" w:space="0" w:color="auto"/>
            <w:right w:val="none" w:sz="0" w:space="0" w:color="auto"/>
          </w:divBdr>
          <w:divsChild>
            <w:div w:id="402532183">
              <w:marLeft w:val="0"/>
              <w:marRight w:val="0"/>
              <w:marTop w:val="0"/>
              <w:marBottom w:val="0"/>
              <w:divBdr>
                <w:top w:val="none" w:sz="0" w:space="0" w:color="auto"/>
                <w:left w:val="none" w:sz="0" w:space="0" w:color="auto"/>
                <w:bottom w:val="none" w:sz="0" w:space="0" w:color="auto"/>
                <w:right w:val="none" w:sz="0" w:space="0" w:color="auto"/>
              </w:divBdr>
            </w:div>
            <w:div w:id="918448052">
              <w:marLeft w:val="0"/>
              <w:marRight w:val="0"/>
              <w:marTop w:val="0"/>
              <w:marBottom w:val="0"/>
              <w:divBdr>
                <w:top w:val="none" w:sz="0" w:space="0" w:color="auto"/>
                <w:left w:val="none" w:sz="0" w:space="0" w:color="auto"/>
                <w:bottom w:val="none" w:sz="0" w:space="0" w:color="auto"/>
                <w:right w:val="none" w:sz="0" w:space="0" w:color="auto"/>
              </w:divBdr>
            </w:div>
            <w:div w:id="1290283839">
              <w:marLeft w:val="0"/>
              <w:marRight w:val="0"/>
              <w:marTop w:val="0"/>
              <w:marBottom w:val="0"/>
              <w:divBdr>
                <w:top w:val="none" w:sz="0" w:space="0" w:color="auto"/>
                <w:left w:val="none" w:sz="0" w:space="0" w:color="auto"/>
                <w:bottom w:val="none" w:sz="0" w:space="0" w:color="auto"/>
                <w:right w:val="none" w:sz="0" w:space="0" w:color="auto"/>
              </w:divBdr>
            </w:div>
            <w:div w:id="18750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392">
      <w:bodyDiv w:val="1"/>
      <w:marLeft w:val="0"/>
      <w:marRight w:val="0"/>
      <w:marTop w:val="0"/>
      <w:marBottom w:val="0"/>
      <w:divBdr>
        <w:top w:val="none" w:sz="0" w:space="0" w:color="auto"/>
        <w:left w:val="none" w:sz="0" w:space="0" w:color="auto"/>
        <w:bottom w:val="none" w:sz="0" w:space="0" w:color="auto"/>
        <w:right w:val="none" w:sz="0" w:space="0" w:color="auto"/>
      </w:divBdr>
    </w:div>
    <w:div w:id="975060855">
      <w:bodyDiv w:val="1"/>
      <w:marLeft w:val="0"/>
      <w:marRight w:val="0"/>
      <w:marTop w:val="0"/>
      <w:marBottom w:val="0"/>
      <w:divBdr>
        <w:top w:val="none" w:sz="0" w:space="0" w:color="auto"/>
        <w:left w:val="none" w:sz="0" w:space="0" w:color="auto"/>
        <w:bottom w:val="none" w:sz="0" w:space="0" w:color="auto"/>
        <w:right w:val="none" w:sz="0" w:space="0" w:color="auto"/>
      </w:divBdr>
    </w:div>
    <w:div w:id="978846362">
      <w:bodyDiv w:val="1"/>
      <w:marLeft w:val="0"/>
      <w:marRight w:val="0"/>
      <w:marTop w:val="0"/>
      <w:marBottom w:val="0"/>
      <w:divBdr>
        <w:top w:val="none" w:sz="0" w:space="0" w:color="auto"/>
        <w:left w:val="none" w:sz="0" w:space="0" w:color="auto"/>
        <w:bottom w:val="none" w:sz="0" w:space="0" w:color="auto"/>
        <w:right w:val="none" w:sz="0" w:space="0" w:color="auto"/>
      </w:divBdr>
    </w:div>
    <w:div w:id="980235820">
      <w:bodyDiv w:val="1"/>
      <w:marLeft w:val="0"/>
      <w:marRight w:val="0"/>
      <w:marTop w:val="0"/>
      <w:marBottom w:val="0"/>
      <w:divBdr>
        <w:top w:val="none" w:sz="0" w:space="0" w:color="auto"/>
        <w:left w:val="none" w:sz="0" w:space="0" w:color="auto"/>
        <w:bottom w:val="none" w:sz="0" w:space="0" w:color="auto"/>
        <w:right w:val="none" w:sz="0" w:space="0" w:color="auto"/>
      </w:divBdr>
    </w:div>
    <w:div w:id="989090259">
      <w:bodyDiv w:val="1"/>
      <w:marLeft w:val="0"/>
      <w:marRight w:val="0"/>
      <w:marTop w:val="0"/>
      <w:marBottom w:val="0"/>
      <w:divBdr>
        <w:top w:val="none" w:sz="0" w:space="0" w:color="auto"/>
        <w:left w:val="none" w:sz="0" w:space="0" w:color="auto"/>
        <w:bottom w:val="none" w:sz="0" w:space="0" w:color="auto"/>
        <w:right w:val="none" w:sz="0" w:space="0" w:color="auto"/>
      </w:divBdr>
    </w:div>
    <w:div w:id="994722151">
      <w:bodyDiv w:val="1"/>
      <w:marLeft w:val="0"/>
      <w:marRight w:val="0"/>
      <w:marTop w:val="0"/>
      <w:marBottom w:val="0"/>
      <w:divBdr>
        <w:top w:val="none" w:sz="0" w:space="0" w:color="auto"/>
        <w:left w:val="none" w:sz="0" w:space="0" w:color="auto"/>
        <w:bottom w:val="none" w:sz="0" w:space="0" w:color="auto"/>
        <w:right w:val="none" w:sz="0" w:space="0" w:color="auto"/>
      </w:divBdr>
    </w:div>
    <w:div w:id="997344502">
      <w:bodyDiv w:val="1"/>
      <w:marLeft w:val="0"/>
      <w:marRight w:val="0"/>
      <w:marTop w:val="0"/>
      <w:marBottom w:val="0"/>
      <w:divBdr>
        <w:top w:val="none" w:sz="0" w:space="0" w:color="auto"/>
        <w:left w:val="none" w:sz="0" w:space="0" w:color="auto"/>
        <w:bottom w:val="none" w:sz="0" w:space="0" w:color="auto"/>
        <w:right w:val="none" w:sz="0" w:space="0" w:color="auto"/>
      </w:divBdr>
    </w:div>
    <w:div w:id="1017972120">
      <w:bodyDiv w:val="1"/>
      <w:marLeft w:val="0"/>
      <w:marRight w:val="0"/>
      <w:marTop w:val="0"/>
      <w:marBottom w:val="0"/>
      <w:divBdr>
        <w:top w:val="none" w:sz="0" w:space="0" w:color="auto"/>
        <w:left w:val="none" w:sz="0" w:space="0" w:color="auto"/>
        <w:bottom w:val="none" w:sz="0" w:space="0" w:color="auto"/>
        <w:right w:val="none" w:sz="0" w:space="0" w:color="auto"/>
      </w:divBdr>
      <w:divsChild>
        <w:div w:id="1168013028">
          <w:marLeft w:val="0"/>
          <w:marRight w:val="0"/>
          <w:marTop w:val="0"/>
          <w:marBottom w:val="0"/>
          <w:divBdr>
            <w:top w:val="none" w:sz="0" w:space="0" w:color="auto"/>
            <w:left w:val="none" w:sz="0" w:space="0" w:color="auto"/>
            <w:bottom w:val="none" w:sz="0" w:space="0" w:color="auto"/>
            <w:right w:val="none" w:sz="0" w:space="0" w:color="auto"/>
          </w:divBdr>
          <w:divsChild>
            <w:div w:id="257836785">
              <w:marLeft w:val="0"/>
              <w:marRight w:val="0"/>
              <w:marTop w:val="0"/>
              <w:marBottom w:val="0"/>
              <w:divBdr>
                <w:top w:val="none" w:sz="0" w:space="0" w:color="auto"/>
                <w:left w:val="none" w:sz="0" w:space="0" w:color="auto"/>
                <w:bottom w:val="none" w:sz="0" w:space="0" w:color="auto"/>
                <w:right w:val="none" w:sz="0" w:space="0" w:color="auto"/>
              </w:divBdr>
            </w:div>
            <w:div w:id="458184328">
              <w:marLeft w:val="0"/>
              <w:marRight w:val="0"/>
              <w:marTop w:val="0"/>
              <w:marBottom w:val="0"/>
              <w:divBdr>
                <w:top w:val="none" w:sz="0" w:space="0" w:color="auto"/>
                <w:left w:val="none" w:sz="0" w:space="0" w:color="auto"/>
                <w:bottom w:val="none" w:sz="0" w:space="0" w:color="auto"/>
                <w:right w:val="none" w:sz="0" w:space="0" w:color="auto"/>
              </w:divBdr>
            </w:div>
            <w:div w:id="614865859">
              <w:marLeft w:val="0"/>
              <w:marRight w:val="0"/>
              <w:marTop w:val="0"/>
              <w:marBottom w:val="0"/>
              <w:divBdr>
                <w:top w:val="none" w:sz="0" w:space="0" w:color="auto"/>
                <w:left w:val="none" w:sz="0" w:space="0" w:color="auto"/>
                <w:bottom w:val="none" w:sz="0" w:space="0" w:color="auto"/>
                <w:right w:val="none" w:sz="0" w:space="0" w:color="auto"/>
              </w:divBdr>
            </w:div>
            <w:div w:id="1167210195">
              <w:marLeft w:val="0"/>
              <w:marRight w:val="0"/>
              <w:marTop w:val="0"/>
              <w:marBottom w:val="0"/>
              <w:divBdr>
                <w:top w:val="none" w:sz="0" w:space="0" w:color="auto"/>
                <w:left w:val="none" w:sz="0" w:space="0" w:color="auto"/>
                <w:bottom w:val="none" w:sz="0" w:space="0" w:color="auto"/>
                <w:right w:val="none" w:sz="0" w:space="0" w:color="auto"/>
              </w:divBdr>
            </w:div>
            <w:div w:id="13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1847">
      <w:bodyDiv w:val="1"/>
      <w:marLeft w:val="0"/>
      <w:marRight w:val="0"/>
      <w:marTop w:val="0"/>
      <w:marBottom w:val="0"/>
      <w:divBdr>
        <w:top w:val="none" w:sz="0" w:space="0" w:color="auto"/>
        <w:left w:val="none" w:sz="0" w:space="0" w:color="auto"/>
        <w:bottom w:val="none" w:sz="0" w:space="0" w:color="auto"/>
        <w:right w:val="none" w:sz="0" w:space="0" w:color="auto"/>
      </w:divBdr>
    </w:div>
    <w:div w:id="1023702502">
      <w:bodyDiv w:val="1"/>
      <w:marLeft w:val="0"/>
      <w:marRight w:val="0"/>
      <w:marTop w:val="0"/>
      <w:marBottom w:val="0"/>
      <w:divBdr>
        <w:top w:val="none" w:sz="0" w:space="0" w:color="auto"/>
        <w:left w:val="none" w:sz="0" w:space="0" w:color="auto"/>
        <w:bottom w:val="none" w:sz="0" w:space="0" w:color="auto"/>
        <w:right w:val="none" w:sz="0" w:space="0" w:color="auto"/>
      </w:divBdr>
    </w:div>
    <w:div w:id="1044251740">
      <w:bodyDiv w:val="1"/>
      <w:marLeft w:val="0"/>
      <w:marRight w:val="0"/>
      <w:marTop w:val="0"/>
      <w:marBottom w:val="0"/>
      <w:divBdr>
        <w:top w:val="none" w:sz="0" w:space="0" w:color="auto"/>
        <w:left w:val="none" w:sz="0" w:space="0" w:color="auto"/>
        <w:bottom w:val="none" w:sz="0" w:space="0" w:color="auto"/>
        <w:right w:val="none" w:sz="0" w:space="0" w:color="auto"/>
      </w:divBdr>
      <w:divsChild>
        <w:div w:id="1095244230">
          <w:marLeft w:val="0"/>
          <w:marRight w:val="0"/>
          <w:marTop w:val="0"/>
          <w:marBottom w:val="0"/>
          <w:divBdr>
            <w:top w:val="none" w:sz="0" w:space="0" w:color="auto"/>
            <w:left w:val="none" w:sz="0" w:space="0" w:color="auto"/>
            <w:bottom w:val="none" w:sz="0" w:space="0" w:color="auto"/>
            <w:right w:val="none" w:sz="0" w:space="0" w:color="auto"/>
          </w:divBdr>
          <w:divsChild>
            <w:div w:id="104814249">
              <w:marLeft w:val="0"/>
              <w:marRight w:val="0"/>
              <w:marTop w:val="0"/>
              <w:marBottom w:val="0"/>
              <w:divBdr>
                <w:top w:val="none" w:sz="0" w:space="0" w:color="auto"/>
                <w:left w:val="none" w:sz="0" w:space="0" w:color="auto"/>
                <w:bottom w:val="none" w:sz="0" w:space="0" w:color="auto"/>
                <w:right w:val="none" w:sz="0" w:space="0" w:color="auto"/>
              </w:divBdr>
            </w:div>
            <w:div w:id="140734543">
              <w:marLeft w:val="0"/>
              <w:marRight w:val="0"/>
              <w:marTop w:val="0"/>
              <w:marBottom w:val="0"/>
              <w:divBdr>
                <w:top w:val="none" w:sz="0" w:space="0" w:color="auto"/>
                <w:left w:val="none" w:sz="0" w:space="0" w:color="auto"/>
                <w:bottom w:val="none" w:sz="0" w:space="0" w:color="auto"/>
                <w:right w:val="none" w:sz="0" w:space="0" w:color="auto"/>
              </w:divBdr>
            </w:div>
            <w:div w:id="284041170">
              <w:marLeft w:val="0"/>
              <w:marRight w:val="0"/>
              <w:marTop w:val="0"/>
              <w:marBottom w:val="0"/>
              <w:divBdr>
                <w:top w:val="none" w:sz="0" w:space="0" w:color="auto"/>
                <w:left w:val="none" w:sz="0" w:space="0" w:color="auto"/>
                <w:bottom w:val="none" w:sz="0" w:space="0" w:color="auto"/>
                <w:right w:val="none" w:sz="0" w:space="0" w:color="auto"/>
              </w:divBdr>
            </w:div>
            <w:div w:id="302974566">
              <w:marLeft w:val="0"/>
              <w:marRight w:val="0"/>
              <w:marTop w:val="0"/>
              <w:marBottom w:val="0"/>
              <w:divBdr>
                <w:top w:val="none" w:sz="0" w:space="0" w:color="auto"/>
                <w:left w:val="none" w:sz="0" w:space="0" w:color="auto"/>
                <w:bottom w:val="none" w:sz="0" w:space="0" w:color="auto"/>
                <w:right w:val="none" w:sz="0" w:space="0" w:color="auto"/>
              </w:divBdr>
            </w:div>
            <w:div w:id="373314112">
              <w:marLeft w:val="0"/>
              <w:marRight w:val="0"/>
              <w:marTop w:val="0"/>
              <w:marBottom w:val="0"/>
              <w:divBdr>
                <w:top w:val="none" w:sz="0" w:space="0" w:color="auto"/>
                <w:left w:val="none" w:sz="0" w:space="0" w:color="auto"/>
                <w:bottom w:val="none" w:sz="0" w:space="0" w:color="auto"/>
                <w:right w:val="none" w:sz="0" w:space="0" w:color="auto"/>
              </w:divBdr>
            </w:div>
            <w:div w:id="581447159">
              <w:marLeft w:val="0"/>
              <w:marRight w:val="0"/>
              <w:marTop w:val="0"/>
              <w:marBottom w:val="0"/>
              <w:divBdr>
                <w:top w:val="none" w:sz="0" w:space="0" w:color="auto"/>
                <w:left w:val="none" w:sz="0" w:space="0" w:color="auto"/>
                <w:bottom w:val="none" w:sz="0" w:space="0" w:color="auto"/>
                <w:right w:val="none" w:sz="0" w:space="0" w:color="auto"/>
              </w:divBdr>
            </w:div>
            <w:div w:id="1098872777">
              <w:marLeft w:val="0"/>
              <w:marRight w:val="0"/>
              <w:marTop w:val="0"/>
              <w:marBottom w:val="0"/>
              <w:divBdr>
                <w:top w:val="none" w:sz="0" w:space="0" w:color="auto"/>
                <w:left w:val="none" w:sz="0" w:space="0" w:color="auto"/>
                <w:bottom w:val="none" w:sz="0" w:space="0" w:color="auto"/>
                <w:right w:val="none" w:sz="0" w:space="0" w:color="auto"/>
              </w:divBdr>
            </w:div>
            <w:div w:id="1344744953">
              <w:marLeft w:val="0"/>
              <w:marRight w:val="0"/>
              <w:marTop w:val="0"/>
              <w:marBottom w:val="0"/>
              <w:divBdr>
                <w:top w:val="none" w:sz="0" w:space="0" w:color="auto"/>
                <w:left w:val="none" w:sz="0" w:space="0" w:color="auto"/>
                <w:bottom w:val="none" w:sz="0" w:space="0" w:color="auto"/>
                <w:right w:val="none" w:sz="0" w:space="0" w:color="auto"/>
              </w:divBdr>
            </w:div>
            <w:div w:id="1718355204">
              <w:marLeft w:val="0"/>
              <w:marRight w:val="0"/>
              <w:marTop w:val="0"/>
              <w:marBottom w:val="0"/>
              <w:divBdr>
                <w:top w:val="none" w:sz="0" w:space="0" w:color="auto"/>
                <w:left w:val="none" w:sz="0" w:space="0" w:color="auto"/>
                <w:bottom w:val="none" w:sz="0" w:space="0" w:color="auto"/>
                <w:right w:val="none" w:sz="0" w:space="0" w:color="auto"/>
              </w:divBdr>
            </w:div>
            <w:div w:id="1996759089">
              <w:marLeft w:val="0"/>
              <w:marRight w:val="0"/>
              <w:marTop w:val="0"/>
              <w:marBottom w:val="0"/>
              <w:divBdr>
                <w:top w:val="none" w:sz="0" w:space="0" w:color="auto"/>
                <w:left w:val="none" w:sz="0" w:space="0" w:color="auto"/>
                <w:bottom w:val="none" w:sz="0" w:space="0" w:color="auto"/>
                <w:right w:val="none" w:sz="0" w:space="0" w:color="auto"/>
              </w:divBdr>
            </w:div>
            <w:div w:id="2110156007">
              <w:marLeft w:val="0"/>
              <w:marRight w:val="0"/>
              <w:marTop w:val="0"/>
              <w:marBottom w:val="0"/>
              <w:divBdr>
                <w:top w:val="none" w:sz="0" w:space="0" w:color="auto"/>
                <w:left w:val="none" w:sz="0" w:space="0" w:color="auto"/>
                <w:bottom w:val="none" w:sz="0" w:space="0" w:color="auto"/>
                <w:right w:val="none" w:sz="0" w:space="0" w:color="auto"/>
              </w:divBdr>
            </w:div>
            <w:div w:id="21178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935">
      <w:bodyDiv w:val="1"/>
      <w:marLeft w:val="0"/>
      <w:marRight w:val="0"/>
      <w:marTop w:val="0"/>
      <w:marBottom w:val="0"/>
      <w:divBdr>
        <w:top w:val="none" w:sz="0" w:space="0" w:color="auto"/>
        <w:left w:val="none" w:sz="0" w:space="0" w:color="auto"/>
        <w:bottom w:val="none" w:sz="0" w:space="0" w:color="auto"/>
        <w:right w:val="none" w:sz="0" w:space="0" w:color="auto"/>
      </w:divBdr>
    </w:div>
    <w:div w:id="1082797016">
      <w:bodyDiv w:val="1"/>
      <w:marLeft w:val="0"/>
      <w:marRight w:val="0"/>
      <w:marTop w:val="0"/>
      <w:marBottom w:val="0"/>
      <w:divBdr>
        <w:top w:val="none" w:sz="0" w:space="0" w:color="auto"/>
        <w:left w:val="none" w:sz="0" w:space="0" w:color="auto"/>
        <w:bottom w:val="none" w:sz="0" w:space="0" w:color="auto"/>
        <w:right w:val="none" w:sz="0" w:space="0" w:color="auto"/>
      </w:divBdr>
    </w:div>
    <w:div w:id="1091127835">
      <w:bodyDiv w:val="1"/>
      <w:marLeft w:val="0"/>
      <w:marRight w:val="0"/>
      <w:marTop w:val="0"/>
      <w:marBottom w:val="0"/>
      <w:divBdr>
        <w:top w:val="none" w:sz="0" w:space="0" w:color="auto"/>
        <w:left w:val="none" w:sz="0" w:space="0" w:color="auto"/>
        <w:bottom w:val="none" w:sz="0" w:space="0" w:color="auto"/>
        <w:right w:val="none" w:sz="0" w:space="0" w:color="auto"/>
      </w:divBdr>
    </w:div>
    <w:div w:id="1117868479">
      <w:bodyDiv w:val="1"/>
      <w:marLeft w:val="0"/>
      <w:marRight w:val="0"/>
      <w:marTop w:val="0"/>
      <w:marBottom w:val="0"/>
      <w:divBdr>
        <w:top w:val="none" w:sz="0" w:space="0" w:color="auto"/>
        <w:left w:val="none" w:sz="0" w:space="0" w:color="auto"/>
        <w:bottom w:val="none" w:sz="0" w:space="0" w:color="auto"/>
        <w:right w:val="none" w:sz="0" w:space="0" w:color="auto"/>
      </w:divBdr>
    </w:div>
    <w:div w:id="1131241056">
      <w:bodyDiv w:val="1"/>
      <w:marLeft w:val="0"/>
      <w:marRight w:val="0"/>
      <w:marTop w:val="0"/>
      <w:marBottom w:val="0"/>
      <w:divBdr>
        <w:top w:val="none" w:sz="0" w:space="0" w:color="auto"/>
        <w:left w:val="none" w:sz="0" w:space="0" w:color="auto"/>
        <w:bottom w:val="none" w:sz="0" w:space="0" w:color="auto"/>
        <w:right w:val="none" w:sz="0" w:space="0" w:color="auto"/>
      </w:divBdr>
    </w:div>
    <w:div w:id="1137650509">
      <w:bodyDiv w:val="1"/>
      <w:marLeft w:val="0"/>
      <w:marRight w:val="0"/>
      <w:marTop w:val="0"/>
      <w:marBottom w:val="0"/>
      <w:divBdr>
        <w:top w:val="none" w:sz="0" w:space="0" w:color="auto"/>
        <w:left w:val="none" w:sz="0" w:space="0" w:color="auto"/>
        <w:bottom w:val="none" w:sz="0" w:space="0" w:color="auto"/>
        <w:right w:val="none" w:sz="0" w:space="0" w:color="auto"/>
      </w:divBdr>
    </w:div>
    <w:div w:id="1142770665">
      <w:bodyDiv w:val="1"/>
      <w:marLeft w:val="0"/>
      <w:marRight w:val="0"/>
      <w:marTop w:val="0"/>
      <w:marBottom w:val="0"/>
      <w:divBdr>
        <w:top w:val="none" w:sz="0" w:space="0" w:color="auto"/>
        <w:left w:val="none" w:sz="0" w:space="0" w:color="auto"/>
        <w:bottom w:val="none" w:sz="0" w:space="0" w:color="auto"/>
        <w:right w:val="none" w:sz="0" w:space="0" w:color="auto"/>
      </w:divBdr>
    </w:div>
    <w:div w:id="1149635945">
      <w:bodyDiv w:val="1"/>
      <w:marLeft w:val="0"/>
      <w:marRight w:val="0"/>
      <w:marTop w:val="0"/>
      <w:marBottom w:val="0"/>
      <w:divBdr>
        <w:top w:val="none" w:sz="0" w:space="0" w:color="auto"/>
        <w:left w:val="none" w:sz="0" w:space="0" w:color="auto"/>
        <w:bottom w:val="none" w:sz="0" w:space="0" w:color="auto"/>
        <w:right w:val="none" w:sz="0" w:space="0" w:color="auto"/>
      </w:divBdr>
    </w:div>
    <w:div w:id="1204368878">
      <w:bodyDiv w:val="1"/>
      <w:marLeft w:val="0"/>
      <w:marRight w:val="0"/>
      <w:marTop w:val="0"/>
      <w:marBottom w:val="0"/>
      <w:divBdr>
        <w:top w:val="none" w:sz="0" w:space="0" w:color="auto"/>
        <w:left w:val="none" w:sz="0" w:space="0" w:color="auto"/>
        <w:bottom w:val="none" w:sz="0" w:space="0" w:color="auto"/>
        <w:right w:val="none" w:sz="0" w:space="0" w:color="auto"/>
      </w:divBdr>
    </w:div>
    <w:div w:id="1224636956">
      <w:bodyDiv w:val="1"/>
      <w:marLeft w:val="0"/>
      <w:marRight w:val="0"/>
      <w:marTop w:val="0"/>
      <w:marBottom w:val="0"/>
      <w:divBdr>
        <w:top w:val="none" w:sz="0" w:space="0" w:color="auto"/>
        <w:left w:val="none" w:sz="0" w:space="0" w:color="auto"/>
        <w:bottom w:val="none" w:sz="0" w:space="0" w:color="auto"/>
        <w:right w:val="none" w:sz="0" w:space="0" w:color="auto"/>
      </w:divBdr>
    </w:div>
    <w:div w:id="1228686475">
      <w:bodyDiv w:val="1"/>
      <w:marLeft w:val="0"/>
      <w:marRight w:val="0"/>
      <w:marTop w:val="0"/>
      <w:marBottom w:val="0"/>
      <w:divBdr>
        <w:top w:val="none" w:sz="0" w:space="0" w:color="auto"/>
        <w:left w:val="none" w:sz="0" w:space="0" w:color="auto"/>
        <w:bottom w:val="none" w:sz="0" w:space="0" w:color="auto"/>
        <w:right w:val="none" w:sz="0" w:space="0" w:color="auto"/>
      </w:divBdr>
    </w:div>
    <w:div w:id="1255358291">
      <w:bodyDiv w:val="1"/>
      <w:marLeft w:val="0"/>
      <w:marRight w:val="0"/>
      <w:marTop w:val="0"/>
      <w:marBottom w:val="0"/>
      <w:divBdr>
        <w:top w:val="none" w:sz="0" w:space="0" w:color="auto"/>
        <w:left w:val="none" w:sz="0" w:space="0" w:color="auto"/>
        <w:bottom w:val="none" w:sz="0" w:space="0" w:color="auto"/>
        <w:right w:val="none" w:sz="0" w:space="0" w:color="auto"/>
      </w:divBdr>
    </w:div>
    <w:div w:id="1264801968">
      <w:bodyDiv w:val="1"/>
      <w:marLeft w:val="0"/>
      <w:marRight w:val="0"/>
      <w:marTop w:val="0"/>
      <w:marBottom w:val="0"/>
      <w:divBdr>
        <w:top w:val="none" w:sz="0" w:space="0" w:color="auto"/>
        <w:left w:val="none" w:sz="0" w:space="0" w:color="auto"/>
        <w:bottom w:val="none" w:sz="0" w:space="0" w:color="auto"/>
        <w:right w:val="none" w:sz="0" w:space="0" w:color="auto"/>
      </w:divBdr>
    </w:div>
    <w:div w:id="1266615772">
      <w:bodyDiv w:val="1"/>
      <w:marLeft w:val="0"/>
      <w:marRight w:val="0"/>
      <w:marTop w:val="0"/>
      <w:marBottom w:val="0"/>
      <w:divBdr>
        <w:top w:val="none" w:sz="0" w:space="0" w:color="auto"/>
        <w:left w:val="none" w:sz="0" w:space="0" w:color="auto"/>
        <w:bottom w:val="none" w:sz="0" w:space="0" w:color="auto"/>
        <w:right w:val="none" w:sz="0" w:space="0" w:color="auto"/>
      </w:divBdr>
    </w:div>
    <w:div w:id="1270311707">
      <w:bodyDiv w:val="1"/>
      <w:marLeft w:val="0"/>
      <w:marRight w:val="0"/>
      <w:marTop w:val="0"/>
      <w:marBottom w:val="0"/>
      <w:divBdr>
        <w:top w:val="none" w:sz="0" w:space="0" w:color="auto"/>
        <w:left w:val="none" w:sz="0" w:space="0" w:color="auto"/>
        <w:bottom w:val="none" w:sz="0" w:space="0" w:color="auto"/>
        <w:right w:val="none" w:sz="0" w:space="0" w:color="auto"/>
      </w:divBdr>
    </w:div>
    <w:div w:id="1283224942">
      <w:bodyDiv w:val="1"/>
      <w:marLeft w:val="0"/>
      <w:marRight w:val="0"/>
      <w:marTop w:val="0"/>
      <w:marBottom w:val="0"/>
      <w:divBdr>
        <w:top w:val="none" w:sz="0" w:space="0" w:color="auto"/>
        <w:left w:val="none" w:sz="0" w:space="0" w:color="auto"/>
        <w:bottom w:val="none" w:sz="0" w:space="0" w:color="auto"/>
        <w:right w:val="none" w:sz="0" w:space="0" w:color="auto"/>
      </w:divBdr>
    </w:div>
    <w:div w:id="1288048789">
      <w:bodyDiv w:val="1"/>
      <w:marLeft w:val="0"/>
      <w:marRight w:val="0"/>
      <w:marTop w:val="0"/>
      <w:marBottom w:val="0"/>
      <w:divBdr>
        <w:top w:val="none" w:sz="0" w:space="0" w:color="auto"/>
        <w:left w:val="none" w:sz="0" w:space="0" w:color="auto"/>
        <w:bottom w:val="none" w:sz="0" w:space="0" w:color="auto"/>
        <w:right w:val="none" w:sz="0" w:space="0" w:color="auto"/>
      </w:divBdr>
    </w:div>
    <w:div w:id="1290824497">
      <w:bodyDiv w:val="1"/>
      <w:marLeft w:val="0"/>
      <w:marRight w:val="0"/>
      <w:marTop w:val="0"/>
      <w:marBottom w:val="0"/>
      <w:divBdr>
        <w:top w:val="none" w:sz="0" w:space="0" w:color="auto"/>
        <w:left w:val="none" w:sz="0" w:space="0" w:color="auto"/>
        <w:bottom w:val="none" w:sz="0" w:space="0" w:color="auto"/>
        <w:right w:val="none" w:sz="0" w:space="0" w:color="auto"/>
      </w:divBdr>
    </w:div>
    <w:div w:id="1296373387">
      <w:bodyDiv w:val="1"/>
      <w:marLeft w:val="0"/>
      <w:marRight w:val="0"/>
      <w:marTop w:val="0"/>
      <w:marBottom w:val="0"/>
      <w:divBdr>
        <w:top w:val="none" w:sz="0" w:space="0" w:color="auto"/>
        <w:left w:val="none" w:sz="0" w:space="0" w:color="auto"/>
        <w:bottom w:val="none" w:sz="0" w:space="0" w:color="auto"/>
        <w:right w:val="none" w:sz="0" w:space="0" w:color="auto"/>
      </w:divBdr>
    </w:div>
    <w:div w:id="1308899995">
      <w:bodyDiv w:val="1"/>
      <w:marLeft w:val="0"/>
      <w:marRight w:val="0"/>
      <w:marTop w:val="0"/>
      <w:marBottom w:val="0"/>
      <w:divBdr>
        <w:top w:val="none" w:sz="0" w:space="0" w:color="auto"/>
        <w:left w:val="none" w:sz="0" w:space="0" w:color="auto"/>
        <w:bottom w:val="none" w:sz="0" w:space="0" w:color="auto"/>
        <w:right w:val="none" w:sz="0" w:space="0" w:color="auto"/>
      </w:divBdr>
    </w:div>
    <w:div w:id="1318069175">
      <w:bodyDiv w:val="1"/>
      <w:marLeft w:val="0"/>
      <w:marRight w:val="0"/>
      <w:marTop w:val="0"/>
      <w:marBottom w:val="0"/>
      <w:divBdr>
        <w:top w:val="none" w:sz="0" w:space="0" w:color="auto"/>
        <w:left w:val="none" w:sz="0" w:space="0" w:color="auto"/>
        <w:bottom w:val="none" w:sz="0" w:space="0" w:color="auto"/>
        <w:right w:val="none" w:sz="0" w:space="0" w:color="auto"/>
      </w:divBdr>
    </w:div>
    <w:div w:id="1318725639">
      <w:bodyDiv w:val="1"/>
      <w:marLeft w:val="0"/>
      <w:marRight w:val="0"/>
      <w:marTop w:val="0"/>
      <w:marBottom w:val="0"/>
      <w:divBdr>
        <w:top w:val="none" w:sz="0" w:space="0" w:color="auto"/>
        <w:left w:val="none" w:sz="0" w:space="0" w:color="auto"/>
        <w:bottom w:val="none" w:sz="0" w:space="0" w:color="auto"/>
        <w:right w:val="none" w:sz="0" w:space="0" w:color="auto"/>
      </w:divBdr>
    </w:div>
    <w:div w:id="1332106349">
      <w:bodyDiv w:val="1"/>
      <w:marLeft w:val="0"/>
      <w:marRight w:val="0"/>
      <w:marTop w:val="0"/>
      <w:marBottom w:val="0"/>
      <w:divBdr>
        <w:top w:val="none" w:sz="0" w:space="0" w:color="auto"/>
        <w:left w:val="none" w:sz="0" w:space="0" w:color="auto"/>
        <w:bottom w:val="none" w:sz="0" w:space="0" w:color="auto"/>
        <w:right w:val="none" w:sz="0" w:space="0" w:color="auto"/>
      </w:divBdr>
      <w:divsChild>
        <w:div w:id="31157841">
          <w:marLeft w:val="0"/>
          <w:marRight w:val="0"/>
          <w:marTop w:val="0"/>
          <w:marBottom w:val="0"/>
          <w:divBdr>
            <w:top w:val="none" w:sz="0" w:space="0" w:color="auto"/>
            <w:left w:val="none" w:sz="0" w:space="0" w:color="auto"/>
            <w:bottom w:val="none" w:sz="0" w:space="0" w:color="auto"/>
            <w:right w:val="none" w:sz="0" w:space="0" w:color="auto"/>
          </w:divBdr>
        </w:div>
        <w:div w:id="37703223">
          <w:marLeft w:val="0"/>
          <w:marRight w:val="0"/>
          <w:marTop w:val="0"/>
          <w:marBottom w:val="0"/>
          <w:divBdr>
            <w:top w:val="none" w:sz="0" w:space="0" w:color="auto"/>
            <w:left w:val="none" w:sz="0" w:space="0" w:color="auto"/>
            <w:bottom w:val="none" w:sz="0" w:space="0" w:color="auto"/>
            <w:right w:val="none" w:sz="0" w:space="0" w:color="auto"/>
          </w:divBdr>
        </w:div>
        <w:div w:id="125859908">
          <w:marLeft w:val="0"/>
          <w:marRight w:val="0"/>
          <w:marTop w:val="0"/>
          <w:marBottom w:val="0"/>
          <w:divBdr>
            <w:top w:val="none" w:sz="0" w:space="0" w:color="auto"/>
            <w:left w:val="none" w:sz="0" w:space="0" w:color="auto"/>
            <w:bottom w:val="none" w:sz="0" w:space="0" w:color="auto"/>
            <w:right w:val="none" w:sz="0" w:space="0" w:color="auto"/>
          </w:divBdr>
        </w:div>
        <w:div w:id="389694262">
          <w:marLeft w:val="0"/>
          <w:marRight w:val="0"/>
          <w:marTop w:val="0"/>
          <w:marBottom w:val="0"/>
          <w:divBdr>
            <w:top w:val="none" w:sz="0" w:space="0" w:color="auto"/>
            <w:left w:val="none" w:sz="0" w:space="0" w:color="auto"/>
            <w:bottom w:val="none" w:sz="0" w:space="0" w:color="auto"/>
            <w:right w:val="none" w:sz="0" w:space="0" w:color="auto"/>
          </w:divBdr>
        </w:div>
        <w:div w:id="1108234143">
          <w:marLeft w:val="0"/>
          <w:marRight w:val="0"/>
          <w:marTop w:val="0"/>
          <w:marBottom w:val="0"/>
          <w:divBdr>
            <w:top w:val="none" w:sz="0" w:space="0" w:color="auto"/>
            <w:left w:val="none" w:sz="0" w:space="0" w:color="auto"/>
            <w:bottom w:val="none" w:sz="0" w:space="0" w:color="auto"/>
            <w:right w:val="none" w:sz="0" w:space="0" w:color="auto"/>
          </w:divBdr>
        </w:div>
      </w:divsChild>
    </w:div>
    <w:div w:id="1353217808">
      <w:bodyDiv w:val="1"/>
      <w:marLeft w:val="0"/>
      <w:marRight w:val="0"/>
      <w:marTop w:val="0"/>
      <w:marBottom w:val="0"/>
      <w:divBdr>
        <w:top w:val="none" w:sz="0" w:space="0" w:color="auto"/>
        <w:left w:val="none" w:sz="0" w:space="0" w:color="auto"/>
        <w:bottom w:val="none" w:sz="0" w:space="0" w:color="auto"/>
        <w:right w:val="none" w:sz="0" w:space="0" w:color="auto"/>
      </w:divBdr>
    </w:div>
    <w:div w:id="1360742083">
      <w:bodyDiv w:val="1"/>
      <w:marLeft w:val="0"/>
      <w:marRight w:val="0"/>
      <w:marTop w:val="0"/>
      <w:marBottom w:val="0"/>
      <w:divBdr>
        <w:top w:val="none" w:sz="0" w:space="0" w:color="auto"/>
        <w:left w:val="none" w:sz="0" w:space="0" w:color="auto"/>
        <w:bottom w:val="none" w:sz="0" w:space="0" w:color="auto"/>
        <w:right w:val="none" w:sz="0" w:space="0" w:color="auto"/>
      </w:divBdr>
    </w:div>
    <w:div w:id="1362198434">
      <w:bodyDiv w:val="1"/>
      <w:marLeft w:val="0"/>
      <w:marRight w:val="0"/>
      <w:marTop w:val="0"/>
      <w:marBottom w:val="0"/>
      <w:divBdr>
        <w:top w:val="none" w:sz="0" w:space="0" w:color="auto"/>
        <w:left w:val="none" w:sz="0" w:space="0" w:color="auto"/>
        <w:bottom w:val="none" w:sz="0" w:space="0" w:color="auto"/>
        <w:right w:val="none" w:sz="0" w:space="0" w:color="auto"/>
      </w:divBdr>
    </w:div>
    <w:div w:id="1366827635">
      <w:bodyDiv w:val="1"/>
      <w:marLeft w:val="0"/>
      <w:marRight w:val="0"/>
      <w:marTop w:val="0"/>
      <w:marBottom w:val="0"/>
      <w:divBdr>
        <w:top w:val="none" w:sz="0" w:space="0" w:color="auto"/>
        <w:left w:val="none" w:sz="0" w:space="0" w:color="auto"/>
        <w:bottom w:val="none" w:sz="0" w:space="0" w:color="auto"/>
        <w:right w:val="none" w:sz="0" w:space="0" w:color="auto"/>
      </w:divBdr>
    </w:div>
    <w:div w:id="1377043293">
      <w:bodyDiv w:val="1"/>
      <w:marLeft w:val="0"/>
      <w:marRight w:val="0"/>
      <w:marTop w:val="0"/>
      <w:marBottom w:val="0"/>
      <w:divBdr>
        <w:top w:val="none" w:sz="0" w:space="0" w:color="auto"/>
        <w:left w:val="none" w:sz="0" w:space="0" w:color="auto"/>
        <w:bottom w:val="none" w:sz="0" w:space="0" w:color="auto"/>
        <w:right w:val="none" w:sz="0" w:space="0" w:color="auto"/>
      </w:divBdr>
    </w:div>
    <w:div w:id="1382093784">
      <w:bodyDiv w:val="1"/>
      <w:marLeft w:val="0"/>
      <w:marRight w:val="0"/>
      <w:marTop w:val="0"/>
      <w:marBottom w:val="0"/>
      <w:divBdr>
        <w:top w:val="none" w:sz="0" w:space="0" w:color="auto"/>
        <w:left w:val="none" w:sz="0" w:space="0" w:color="auto"/>
        <w:bottom w:val="none" w:sz="0" w:space="0" w:color="auto"/>
        <w:right w:val="none" w:sz="0" w:space="0" w:color="auto"/>
      </w:divBdr>
      <w:divsChild>
        <w:div w:id="275915977">
          <w:marLeft w:val="0"/>
          <w:marRight w:val="0"/>
          <w:marTop w:val="0"/>
          <w:marBottom w:val="0"/>
          <w:divBdr>
            <w:top w:val="none" w:sz="0" w:space="0" w:color="auto"/>
            <w:left w:val="none" w:sz="0" w:space="0" w:color="auto"/>
            <w:bottom w:val="none" w:sz="0" w:space="0" w:color="auto"/>
            <w:right w:val="none" w:sz="0" w:space="0" w:color="auto"/>
          </w:divBdr>
        </w:div>
        <w:div w:id="683633945">
          <w:marLeft w:val="0"/>
          <w:marRight w:val="0"/>
          <w:marTop w:val="0"/>
          <w:marBottom w:val="0"/>
          <w:divBdr>
            <w:top w:val="none" w:sz="0" w:space="0" w:color="auto"/>
            <w:left w:val="none" w:sz="0" w:space="0" w:color="auto"/>
            <w:bottom w:val="none" w:sz="0" w:space="0" w:color="auto"/>
            <w:right w:val="none" w:sz="0" w:space="0" w:color="auto"/>
          </w:divBdr>
        </w:div>
        <w:div w:id="1218861595">
          <w:marLeft w:val="0"/>
          <w:marRight w:val="0"/>
          <w:marTop w:val="0"/>
          <w:marBottom w:val="0"/>
          <w:divBdr>
            <w:top w:val="none" w:sz="0" w:space="0" w:color="auto"/>
            <w:left w:val="none" w:sz="0" w:space="0" w:color="auto"/>
            <w:bottom w:val="none" w:sz="0" w:space="0" w:color="auto"/>
            <w:right w:val="none" w:sz="0" w:space="0" w:color="auto"/>
          </w:divBdr>
        </w:div>
        <w:div w:id="2114861437">
          <w:marLeft w:val="0"/>
          <w:marRight w:val="0"/>
          <w:marTop w:val="0"/>
          <w:marBottom w:val="0"/>
          <w:divBdr>
            <w:top w:val="none" w:sz="0" w:space="0" w:color="auto"/>
            <w:left w:val="none" w:sz="0" w:space="0" w:color="auto"/>
            <w:bottom w:val="none" w:sz="0" w:space="0" w:color="auto"/>
            <w:right w:val="none" w:sz="0" w:space="0" w:color="auto"/>
          </w:divBdr>
        </w:div>
      </w:divsChild>
    </w:div>
    <w:div w:id="1400055326">
      <w:bodyDiv w:val="1"/>
      <w:marLeft w:val="0"/>
      <w:marRight w:val="0"/>
      <w:marTop w:val="0"/>
      <w:marBottom w:val="0"/>
      <w:divBdr>
        <w:top w:val="none" w:sz="0" w:space="0" w:color="auto"/>
        <w:left w:val="none" w:sz="0" w:space="0" w:color="auto"/>
        <w:bottom w:val="none" w:sz="0" w:space="0" w:color="auto"/>
        <w:right w:val="none" w:sz="0" w:space="0" w:color="auto"/>
      </w:divBdr>
    </w:div>
    <w:div w:id="1419253961">
      <w:bodyDiv w:val="1"/>
      <w:marLeft w:val="0"/>
      <w:marRight w:val="0"/>
      <w:marTop w:val="0"/>
      <w:marBottom w:val="0"/>
      <w:divBdr>
        <w:top w:val="none" w:sz="0" w:space="0" w:color="auto"/>
        <w:left w:val="none" w:sz="0" w:space="0" w:color="auto"/>
        <w:bottom w:val="none" w:sz="0" w:space="0" w:color="auto"/>
        <w:right w:val="none" w:sz="0" w:space="0" w:color="auto"/>
      </w:divBdr>
    </w:div>
    <w:div w:id="1446002228">
      <w:bodyDiv w:val="1"/>
      <w:marLeft w:val="0"/>
      <w:marRight w:val="0"/>
      <w:marTop w:val="0"/>
      <w:marBottom w:val="0"/>
      <w:divBdr>
        <w:top w:val="none" w:sz="0" w:space="0" w:color="auto"/>
        <w:left w:val="none" w:sz="0" w:space="0" w:color="auto"/>
        <w:bottom w:val="none" w:sz="0" w:space="0" w:color="auto"/>
        <w:right w:val="none" w:sz="0" w:space="0" w:color="auto"/>
      </w:divBdr>
    </w:div>
    <w:div w:id="1452750154">
      <w:bodyDiv w:val="1"/>
      <w:marLeft w:val="0"/>
      <w:marRight w:val="0"/>
      <w:marTop w:val="0"/>
      <w:marBottom w:val="0"/>
      <w:divBdr>
        <w:top w:val="none" w:sz="0" w:space="0" w:color="auto"/>
        <w:left w:val="none" w:sz="0" w:space="0" w:color="auto"/>
        <w:bottom w:val="none" w:sz="0" w:space="0" w:color="auto"/>
        <w:right w:val="none" w:sz="0" w:space="0" w:color="auto"/>
      </w:divBdr>
    </w:div>
    <w:div w:id="1468431690">
      <w:bodyDiv w:val="1"/>
      <w:marLeft w:val="0"/>
      <w:marRight w:val="0"/>
      <w:marTop w:val="0"/>
      <w:marBottom w:val="0"/>
      <w:divBdr>
        <w:top w:val="none" w:sz="0" w:space="0" w:color="auto"/>
        <w:left w:val="none" w:sz="0" w:space="0" w:color="auto"/>
        <w:bottom w:val="none" w:sz="0" w:space="0" w:color="auto"/>
        <w:right w:val="none" w:sz="0" w:space="0" w:color="auto"/>
      </w:divBdr>
    </w:div>
    <w:div w:id="1492214081">
      <w:bodyDiv w:val="1"/>
      <w:marLeft w:val="0"/>
      <w:marRight w:val="0"/>
      <w:marTop w:val="0"/>
      <w:marBottom w:val="0"/>
      <w:divBdr>
        <w:top w:val="none" w:sz="0" w:space="0" w:color="auto"/>
        <w:left w:val="none" w:sz="0" w:space="0" w:color="auto"/>
        <w:bottom w:val="none" w:sz="0" w:space="0" w:color="auto"/>
        <w:right w:val="none" w:sz="0" w:space="0" w:color="auto"/>
      </w:divBdr>
    </w:div>
    <w:div w:id="1495099026">
      <w:bodyDiv w:val="1"/>
      <w:marLeft w:val="0"/>
      <w:marRight w:val="0"/>
      <w:marTop w:val="0"/>
      <w:marBottom w:val="0"/>
      <w:divBdr>
        <w:top w:val="none" w:sz="0" w:space="0" w:color="auto"/>
        <w:left w:val="none" w:sz="0" w:space="0" w:color="auto"/>
        <w:bottom w:val="none" w:sz="0" w:space="0" w:color="auto"/>
        <w:right w:val="none" w:sz="0" w:space="0" w:color="auto"/>
      </w:divBdr>
    </w:div>
    <w:div w:id="1497183655">
      <w:bodyDiv w:val="1"/>
      <w:marLeft w:val="0"/>
      <w:marRight w:val="0"/>
      <w:marTop w:val="0"/>
      <w:marBottom w:val="0"/>
      <w:divBdr>
        <w:top w:val="none" w:sz="0" w:space="0" w:color="auto"/>
        <w:left w:val="none" w:sz="0" w:space="0" w:color="auto"/>
        <w:bottom w:val="none" w:sz="0" w:space="0" w:color="auto"/>
        <w:right w:val="none" w:sz="0" w:space="0" w:color="auto"/>
      </w:divBdr>
    </w:div>
    <w:div w:id="1518427854">
      <w:bodyDiv w:val="1"/>
      <w:marLeft w:val="0"/>
      <w:marRight w:val="0"/>
      <w:marTop w:val="0"/>
      <w:marBottom w:val="0"/>
      <w:divBdr>
        <w:top w:val="none" w:sz="0" w:space="0" w:color="auto"/>
        <w:left w:val="none" w:sz="0" w:space="0" w:color="auto"/>
        <w:bottom w:val="none" w:sz="0" w:space="0" w:color="auto"/>
        <w:right w:val="none" w:sz="0" w:space="0" w:color="auto"/>
      </w:divBdr>
    </w:div>
    <w:div w:id="1521503326">
      <w:bodyDiv w:val="1"/>
      <w:marLeft w:val="0"/>
      <w:marRight w:val="0"/>
      <w:marTop w:val="0"/>
      <w:marBottom w:val="0"/>
      <w:divBdr>
        <w:top w:val="none" w:sz="0" w:space="0" w:color="auto"/>
        <w:left w:val="none" w:sz="0" w:space="0" w:color="auto"/>
        <w:bottom w:val="none" w:sz="0" w:space="0" w:color="auto"/>
        <w:right w:val="none" w:sz="0" w:space="0" w:color="auto"/>
      </w:divBdr>
    </w:div>
    <w:div w:id="1533033034">
      <w:bodyDiv w:val="1"/>
      <w:marLeft w:val="0"/>
      <w:marRight w:val="0"/>
      <w:marTop w:val="0"/>
      <w:marBottom w:val="0"/>
      <w:divBdr>
        <w:top w:val="none" w:sz="0" w:space="0" w:color="auto"/>
        <w:left w:val="none" w:sz="0" w:space="0" w:color="auto"/>
        <w:bottom w:val="none" w:sz="0" w:space="0" w:color="auto"/>
        <w:right w:val="none" w:sz="0" w:space="0" w:color="auto"/>
      </w:divBdr>
      <w:divsChild>
        <w:div w:id="1829592877">
          <w:marLeft w:val="0"/>
          <w:marRight w:val="0"/>
          <w:marTop w:val="0"/>
          <w:marBottom w:val="0"/>
          <w:divBdr>
            <w:top w:val="none" w:sz="0" w:space="0" w:color="auto"/>
            <w:left w:val="none" w:sz="0" w:space="0" w:color="auto"/>
            <w:bottom w:val="none" w:sz="0" w:space="0" w:color="auto"/>
            <w:right w:val="none" w:sz="0" w:space="0" w:color="auto"/>
          </w:divBdr>
          <w:divsChild>
            <w:div w:id="232861381">
              <w:marLeft w:val="0"/>
              <w:marRight w:val="0"/>
              <w:marTop w:val="0"/>
              <w:marBottom w:val="0"/>
              <w:divBdr>
                <w:top w:val="none" w:sz="0" w:space="0" w:color="auto"/>
                <w:left w:val="none" w:sz="0" w:space="0" w:color="auto"/>
                <w:bottom w:val="none" w:sz="0" w:space="0" w:color="auto"/>
                <w:right w:val="none" w:sz="0" w:space="0" w:color="auto"/>
              </w:divBdr>
            </w:div>
            <w:div w:id="294219895">
              <w:marLeft w:val="0"/>
              <w:marRight w:val="0"/>
              <w:marTop w:val="0"/>
              <w:marBottom w:val="0"/>
              <w:divBdr>
                <w:top w:val="none" w:sz="0" w:space="0" w:color="auto"/>
                <w:left w:val="none" w:sz="0" w:space="0" w:color="auto"/>
                <w:bottom w:val="none" w:sz="0" w:space="0" w:color="auto"/>
                <w:right w:val="none" w:sz="0" w:space="0" w:color="auto"/>
              </w:divBdr>
            </w:div>
            <w:div w:id="304899596">
              <w:marLeft w:val="0"/>
              <w:marRight w:val="0"/>
              <w:marTop w:val="0"/>
              <w:marBottom w:val="0"/>
              <w:divBdr>
                <w:top w:val="none" w:sz="0" w:space="0" w:color="auto"/>
                <w:left w:val="none" w:sz="0" w:space="0" w:color="auto"/>
                <w:bottom w:val="none" w:sz="0" w:space="0" w:color="auto"/>
                <w:right w:val="none" w:sz="0" w:space="0" w:color="auto"/>
              </w:divBdr>
            </w:div>
            <w:div w:id="323121243">
              <w:marLeft w:val="0"/>
              <w:marRight w:val="0"/>
              <w:marTop w:val="0"/>
              <w:marBottom w:val="0"/>
              <w:divBdr>
                <w:top w:val="none" w:sz="0" w:space="0" w:color="auto"/>
                <w:left w:val="none" w:sz="0" w:space="0" w:color="auto"/>
                <w:bottom w:val="none" w:sz="0" w:space="0" w:color="auto"/>
                <w:right w:val="none" w:sz="0" w:space="0" w:color="auto"/>
              </w:divBdr>
            </w:div>
            <w:div w:id="700131975">
              <w:marLeft w:val="0"/>
              <w:marRight w:val="0"/>
              <w:marTop w:val="0"/>
              <w:marBottom w:val="0"/>
              <w:divBdr>
                <w:top w:val="none" w:sz="0" w:space="0" w:color="auto"/>
                <w:left w:val="none" w:sz="0" w:space="0" w:color="auto"/>
                <w:bottom w:val="none" w:sz="0" w:space="0" w:color="auto"/>
                <w:right w:val="none" w:sz="0" w:space="0" w:color="auto"/>
              </w:divBdr>
            </w:div>
            <w:div w:id="781651150">
              <w:marLeft w:val="0"/>
              <w:marRight w:val="0"/>
              <w:marTop w:val="0"/>
              <w:marBottom w:val="0"/>
              <w:divBdr>
                <w:top w:val="none" w:sz="0" w:space="0" w:color="auto"/>
                <w:left w:val="none" w:sz="0" w:space="0" w:color="auto"/>
                <w:bottom w:val="none" w:sz="0" w:space="0" w:color="auto"/>
                <w:right w:val="none" w:sz="0" w:space="0" w:color="auto"/>
              </w:divBdr>
            </w:div>
            <w:div w:id="1166750427">
              <w:marLeft w:val="0"/>
              <w:marRight w:val="0"/>
              <w:marTop w:val="0"/>
              <w:marBottom w:val="0"/>
              <w:divBdr>
                <w:top w:val="none" w:sz="0" w:space="0" w:color="auto"/>
                <w:left w:val="none" w:sz="0" w:space="0" w:color="auto"/>
                <w:bottom w:val="none" w:sz="0" w:space="0" w:color="auto"/>
                <w:right w:val="none" w:sz="0" w:space="0" w:color="auto"/>
              </w:divBdr>
            </w:div>
            <w:div w:id="1493788354">
              <w:marLeft w:val="0"/>
              <w:marRight w:val="0"/>
              <w:marTop w:val="0"/>
              <w:marBottom w:val="0"/>
              <w:divBdr>
                <w:top w:val="none" w:sz="0" w:space="0" w:color="auto"/>
                <w:left w:val="none" w:sz="0" w:space="0" w:color="auto"/>
                <w:bottom w:val="none" w:sz="0" w:space="0" w:color="auto"/>
                <w:right w:val="none" w:sz="0" w:space="0" w:color="auto"/>
              </w:divBdr>
            </w:div>
            <w:div w:id="1622766183">
              <w:marLeft w:val="0"/>
              <w:marRight w:val="0"/>
              <w:marTop w:val="0"/>
              <w:marBottom w:val="0"/>
              <w:divBdr>
                <w:top w:val="none" w:sz="0" w:space="0" w:color="auto"/>
                <w:left w:val="none" w:sz="0" w:space="0" w:color="auto"/>
                <w:bottom w:val="none" w:sz="0" w:space="0" w:color="auto"/>
                <w:right w:val="none" w:sz="0" w:space="0" w:color="auto"/>
              </w:divBdr>
            </w:div>
            <w:div w:id="1948385399">
              <w:marLeft w:val="0"/>
              <w:marRight w:val="0"/>
              <w:marTop w:val="0"/>
              <w:marBottom w:val="0"/>
              <w:divBdr>
                <w:top w:val="none" w:sz="0" w:space="0" w:color="auto"/>
                <w:left w:val="none" w:sz="0" w:space="0" w:color="auto"/>
                <w:bottom w:val="none" w:sz="0" w:space="0" w:color="auto"/>
                <w:right w:val="none" w:sz="0" w:space="0" w:color="auto"/>
              </w:divBdr>
            </w:div>
            <w:div w:id="1963344214">
              <w:marLeft w:val="0"/>
              <w:marRight w:val="0"/>
              <w:marTop w:val="0"/>
              <w:marBottom w:val="0"/>
              <w:divBdr>
                <w:top w:val="none" w:sz="0" w:space="0" w:color="auto"/>
                <w:left w:val="none" w:sz="0" w:space="0" w:color="auto"/>
                <w:bottom w:val="none" w:sz="0" w:space="0" w:color="auto"/>
                <w:right w:val="none" w:sz="0" w:space="0" w:color="auto"/>
              </w:divBdr>
            </w:div>
            <w:div w:id="19810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6993">
      <w:bodyDiv w:val="1"/>
      <w:marLeft w:val="0"/>
      <w:marRight w:val="0"/>
      <w:marTop w:val="0"/>
      <w:marBottom w:val="0"/>
      <w:divBdr>
        <w:top w:val="none" w:sz="0" w:space="0" w:color="auto"/>
        <w:left w:val="none" w:sz="0" w:space="0" w:color="auto"/>
        <w:bottom w:val="none" w:sz="0" w:space="0" w:color="auto"/>
        <w:right w:val="none" w:sz="0" w:space="0" w:color="auto"/>
      </w:divBdr>
    </w:div>
    <w:div w:id="1552883346">
      <w:bodyDiv w:val="1"/>
      <w:marLeft w:val="0"/>
      <w:marRight w:val="0"/>
      <w:marTop w:val="0"/>
      <w:marBottom w:val="0"/>
      <w:divBdr>
        <w:top w:val="none" w:sz="0" w:space="0" w:color="auto"/>
        <w:left w:val="none" w:sz="0" w:space="0" w:color="auto"/>
        <w:bottom w:val="none" w:sz="0" w:space="0" w:color="auto"/>
        <w:right w:val="none" w:sz="0" w:space="0" w:color="auto"/>
      </w:divBdr>
    </w:div>
    <w:div w:id="1572427123">
      <w:bodyDiv w:val="1"/>
      <w:marLeft w:val="0"/>
      <w:marRight w:val="0"/>
      <w:marTop w:val="0"/>
      <w:marBottom w:val="0"/>
      <w:divBdr>
        <w:top w:val="none" w:sz="0" w:space="0" w:color="auto"/>
        <w:left w:val="none" w:sz="0" w:space="0" w:color="auto"/>
        <w:bottom w:val="none" w:sz="0" w:space="0" w:color="auto"/>
        <w:right w:val="none" w:sz="0" w:space="0" w:color="auto"/>
      </w:divBdr>
      <w:divsChild>
        <w:div w:id="227426566">
          <w:marLeft w:val="0"/>
          <w:marRight w:val="0"/>
          <w:marTop w:val="0"/>
          <w:marBottom w:val="0"/>
          <w:divBdr>
            <w:top w:val="none" w:sz="0" w:space="0" w:color="auto"/>
            <w:left w:val="none" w:sz="0" w:space="0" w:color="auto"/>
            <w:bottom w:val="none" w:sz="0" w:space="0" w:color="auto"/>
            <w:right w:val="none" w:sz="0" w:space="0" w:color="auto"/>
          </w:divBdr>
        </w:div>
        <w:div w:id="378750115">
          <w:marLeft w:val="0"/>
          <w:marRight w:val="0"/>
          <w:marTop w:val="0"/>
          <w:marBottom w:val="0"/>
          <w:divBdr>
            <w:top w:val="none" w:sz="0" w:space="0" w:color="auto"/>
            <w:left w:val="none" w:sz="0" w:space="0" w:color="auto"/>
            <w:bottom w:val="none" w:sz="0" w:space="0" w:color="auto"/>
            <w:right w:val="none" w:sz="0" w:space="0" w:color="auto"/>
          </w:divBdr>
        </w:div>
        <w:div w:id="443423665">
          <w:marLeft w:val="0"/>
          <w:marRight w:val="0"/>
          <w:marTop w:val="0"/>
          <w:marBottom w:val="0"/>
          <w:divBdr>
            <w:top w:val="none" w:sz="0" w:space="0" w:color="auto"/>
            <w:left w:val="none" w:sz="0" w:space="0" w:color="auto"/>
            <w:bottom w:val="none" w:sz="0" w:space="0" w:color="auto"/>
            <w:right w:val="none" w:sz="0" w:space="0" w:color="auto"/>
          </w:divBdr>
        </w:div>
        <w:div w:id="669069249">
          <w:marLeft w:val="0"/>
          <w:marRight w:val="0"/>
          <w:marTop w:val="0"/>
          <w:marBottom w:val="0"/>
          <w:divBdr>
            <w:top w:val="none" w:sz="0" w:space="0" w:color="auto"/>
            <w:left w:val="none" w:sz="0" w:space="0" w:color="auto"/>
            <w:bottom w:val="none" w:sz="0" w:space="0" w:color="auto"/>
            <w:right w:val="none" w:sz="0" w:space="0" w:color="auto"/>
          </w:divBdr>
        </w:div>
        <w:div w:id="715739100">
          <w:marLeft w:val="0"/>
          <w:marRight w:val="0"/>
          <w:marTop w:val="0"/>
          <w:marBottom w:val="0"/>
          <w:divBdr>
            <w:top w:val="none" w:sz="0" w:space="0" w:color="auto"/>
            <w:left w:val="none" w:sz="0" w:space="0" w:color="auto"/>
            <w:bottom w:val="none" w:sz="0" w:space="0" w:color="auto"/>
            <w:right w:val="none" w:sz="0" w:space="0" w:color="auto"/>
          </w:divBdr>
        </w:div>
        <w:div w:id="801725592">
          <w:marLeft w:val="0"/>
          <w:marRight w:val="0"/>
          <w:marTop w:val="0"/>
          <w:marBottom w:val="0"/>
          <w:divBdr>
            <w:top w:val="none" w:sz="0" w:space="0" w:color="auto"/>
            <w:left w:val="none" w:sz="0" w:space="0" w:color="auto"/>
            <w:bottom w:val="none" w:sz="0" w:space="0" w:color="auto"/>
            <w:right w:val="none" w:sz="0" w:space="0" w:color="auto"/>
          </w:divBdr>
        </w:div>
        <w:div w:id="1319966282">
          <w:marLeft w:val="0"/>
          <w:marRight w:val="0"/>
          <w:marTop w:val="0"/>
          <w:marBottom w:val="0"/>
          <w:divBdr>
            <w:top w:val="none" w:sz="0" w:space="0" w:color="auto"/>
            <w:left w:val="none" w:sz="0" w:space="0" w:color="auto"/>
            <w:bottom w:val="none" w:sz="0" w:space="0" w:color="auto"/>
            <w:right w:val="none" w:sz="0" w:space="0" w:color="auto"/>
          </w:divBdr>
        </w:div>
        <w:div w:id="1776093723">
          <w:marLeft w:val="0"/>
          <w:marRight w:val="0"/>
          <w:marTop w:val="0"/>
          <w:marBottom w:val="0"/>
          <w:divBdr>
            <w:top w:val="none" w:sz="0" w:space="0" w:color="auto"/>
            <w:left w:val="none" w:sz="0" w:space="0" w:color="auto"/>
            <w:bottom w:val="none" w:sz="0" w:space="0" w:color="auto"/>
            <w:right w:val="none" w:sz="0" w:space="0" w:color="auto"/>
          </w:divBdr>
        </w:div>
        <w:div w:id="1805539087">
          <w:marLeft w:val="0"/>
          <w:marRight w:val="0"/>
          <w:marTop w:val="0"/>
          <w:marBottom w:val="0"/>
          <w:divBdr>
            <w:top w:val="none" w:sz="0" w:space="0" w:color="auto"/>
            <w:left w:val="none" w:sz="0" w:space="0" w:color="auto"/>
            <w:bottom w:val="none" w:sz="0" w:space="0" w:color="auto"/>
            <w:right w:val="none" w:sz="0" w:space="0" w:color="auto"/>
          </w:divBdr>
        </w:div>
      </w:divsChild>
    </w:div>
    <w:div w:id="1576359956">
      <w:bodyDiv w:val="1"/>
      <w:marLeft w:val="0"/>
      <w:marRight w:val="0"/>
      <w:marTop w:val="0"/>
      <w:marBottom w:val="0"/>
      <w:divBdr>
        <w:top w:val="none" w:sz="0" w:space="0" w:color="auto"/>
        <w:left w:val="none" w:sz="0" w:space="0" w:color="auto"/>
        <w:bottom w:val="none" w:sz="0" w:space="0" w:color="auto"/>
        <w:right w:val="none" w:sz="0" w:space="0" w:color="auto"/>
      </w:divBdr>
    </w:div>
    <w:div w:id="1579055610">
      <w:bodyDiv w:val="1"/>
      <w:marLeft w:val="0"/>
      <w:marRight w:val="0"/>
      <w:marTop w:val="0"/>
      <w:marBottom w:val="0"/>
      <w:divBdr>
        <w:top w:val="none" w:sz="0" w:space="0" w:color="auto"/>
        <w:left w:val="none" w:sz="0" w:space="0" w:color="auto"/>
        <w:bottom w:val="none" w:sz="0" w:space="0" w:color="auto"/>
        <w:right w:val="none" w:sz="0" w:space="0" w:color="auto"/>
      </w:divBdr>
    </w:div>
    <w:div w:id="1587419519">
      <w:bodyDiv w:val="1"/>
      <w:marLeft w:val="0"/>
      <w:marRight w:val="0"/>
      <w:marTop w:val="0"/>
      <w:marBottom w:val="0"/>
      <w:divBdr>
        <w:top w:val="none" w:sz="0" w:space="0" w:color="auto"/>
        <w:left w:val="none" w:sz="0" w:space="0" w:color="auto"/>
        <w:bottom w:val="none" w:sz="0" w:space="0" w:color="auto"/>
        <w:right w:val="none" w:sz="0" w:space="0" w:color="auto"/>
      </w:divBdr>
    </w:div>
    <w:div w:id="1589539711">
      <w:bodyDiv w:val="1"/>
      <w:marLeft w:val="0"/>
      <w:marRight w:val="0"/>
      <w:marTop w:val="0"/>
      <w:marBottom w:val="0"/>
      <w:divBdr>
        <w:top w:val="none" w:sz="0" w:space="0" w:color="auto"/>
        <w:left w:val="none" w:sz="0" w:space="0" w:color="auto"/>
        <w:bottom w:val="none" w:sz="0" w:space="0" w:color="auto"/>
        <w:right w:val="none" w:sz="0" w:space="0" w:color="auto"/>
      </w:divBdr>
    </w:div>
    <w:div w:id="1624725197">
      <w:bodyDiv w:val="1"/>
      <w:marLeft w:val="0"/>
      <w:marRight w:val="0"/>
      <w:marTop w:val="0"/>
      <w:marBottom w:val="0"/>
      <w:divBdr>
        <w:top w:val="none" w:sz="0" w:space="0" w:color="auto"/>
        <w:left w:val="none" w:sz="0" w:space="0" w:color="auto"/>
        <w:bottom w:val="none" w:sz="0" w:space="0" w:color="auto"/>
        <w:right w:val="none" w:sz="0" w:space="0" w:color="auto"/>
      </w:divBdr>
    </w:div>
    <w:div w:id="1671177700">
      <w:bodyDiv w:val="1"/>
      <w:marLeft w:val="0"/>
      <w:marRight w:val="0"/>
      <w:marTop w:val="0"/>
      <w:marBottom w:val="0"/>
      <w:divBdr>
        <w:top w:val="none" w:sz="0" w:space="0" w:color="auto"/>
        <w:left w:val="none" w:sz="0" w:space="0" w:color="auto"/>
        <w:bottom w:val="none" w:sz="0" w:space="0" w:color="auto"/>
        <w:right w:val="none" w:sz="0" w:space="0" w:color="auto"/>
      </w:divBdr>
    </w:div>
    <w:div w:id="1680113104">
      <w:bodyDiv w:val="1"/>
      <w:marLeft w:val="0"/>
      <w:marRight w:val="0"/>
      <w:marTop w:val="0"/>
      <w:marBottom w:val="0"/>
      <w:divBdr>
        <w:top w:val="none" w:sz="0" w:space="0" w:color="auto"/>
        <w:left w:val="none" w:sz="0" w:space="0" w:color="auto"/>
        <w:bottom w:val="none" w:sz="0" w:space="0" w:color="auto"/>
        <w:right w:val="none" w:sz="0" w:space="0" w:color="auto"/>
      </w:divBdr>
    </w:div>
    <w:div w:id="1693413658">
      <w:bodyDiv w:val="1"/>
      <w:marLeft w:val="0"/>
      <w:marRight w:val="0"/>
      <w:marTop w:val="0"/>
      <w:marBottom w:val="0"/>
      <w:divBdr>
        <w:top w:val="none" w:sz="0" w:space="0" w:color="auto"/>
        <w:left w:val="none" w:sz="0" w:space="0" w:color="auto"/>
        <w:bottom w:val="none" w:sz="0" w:space="0" w:color="auto"/>
        <w:right w:val="none" w:sz="0" w:space="0" w:color="auto"/>
      </w:divBdr>
    </w:div>
    <w:div w:id="1697265427">
      <w:bodyDiv w:val="1"/>
      <w:marLeft w:val="0"/>
      <w:marRight w:val="0"/>
      <w:marTop w:val="0"/>
      <w:marBottom w:val="0"/>
      <w:divBdr>
        <w:top w:val="none" w:sz="0" w:space="0" w:color="auto"/>
        <w:left w:val="none" w:sz="0" w:space="0" w:color="auto"/>
        <w:bottom w:val="none" w:sz="0" w:space="0" w:color="auto"/>
        <w:right w:val="none" w:sz="0" w:space="0" w:color="auto"/>
      </w:divBdr>
    </w:div>
    <w:div w:id="1701782339">
      <w:bodyDiv w:val="1"/>
      <w:marLeft w:val="0"/>
      <w:marRight w:val="0"/>
      <w:marTop w:val="0"/>
      <w:marBottom w:val="0"/>
      <w:divBdr>
        <w:top w:val="none" w:sz="0" w:space="0" w:color="auto"/>
        <w:left w:val="none" w:sz="0" w:space="0" w:color="auto"/>
        <w:bottom w:val="none" w:sz="0" w:space="0" w:color="auto"/>
        <w:right w:val="none" w:sz="0" w:space="0" w:color="auto"/>
      </w:divBdr>
    </w:div>
    <w:div w:id="1739473617">
      <w:bodyDiv w:val="1"/>
      <w:marLeft w:val="0"/>
      <w:marRight w:val="0"/>
      <w:marTop w:val="0"/>
      <w:marBottom w:val="0"/>
      <w:divBdr>
        <w:top w:val="none" w:sz="0" w:space="0" w:color="auto"/>
        <w:left w:val="none" w:sz="0" w:space="0" w:color="auto"/>
        <w:bottom w:val="none" w:sz="0" w:space="0" w:color="auto"/>
        <w:right w:val="none" w:sz="0" w:space="0" w:color="auto"/>
      </w:divBdr>
      <w:divsChild>
        <w:div w:id="9261123">
          <w:marLeft w:val="0"/>
          <w:marRight w:val="0"/>
          <w:marTop w:val="0"/>
          <w:marBottom w:val="0"/>
          <w:divBdr>
            <w:top w:val="none" w:sz="0" w:space="0" w:color="auto"/>
            <w:left w:val="none" w:sz="0" w:space="0" w:color="auto"/>
            <w:bottom w:val="none" w:sz="0" w:space="0" w:color="auto"/>
            <w:right w:val="none" w:sz="0" w:space="0" w:color="auto"/>
          </w:divBdr>
        </w:div>
        <w:div w:id="24910283">
          <w:marLeft w:val="0"/>
          <w:marRight w:val="0"/>
          <w:marTop w:val="0"/>
          <w:marBottom w:val="0"/>
          <w:divBdr>
            <w:top w:val="none" w:sz="0" w:space="0" w:color="auto"/>
            <w:left w:val="none" w:sz="0" w:space="0" w:color="auto"/>
            <w:bottom w:val="none" w:sz="0" w:space="0" w:color="auto"/>
            <w:right w:val="none" w:sz="0" w:space="0" w:color="auto"/>
          </w:divBdr>
        </w:div>
        <w:div w:id="27336061">
          <w:marLeft w:val="0"/>
          <w:marRight w:val="0"/>
          <w:marTop w:val="0"/>
          <w:marBottom w:val="0"/>
          <w:divBdr>
            <w:top w:val="none" w:sz="0" w:space="0" w:color="auto"/>
            <w:left w:val="none" w:sz="0" w:space="0" w:color="auto"/>
            <w:bottom w:val="none" w:sz="0" w:space="0" w:color="auto"/>
            <w:right w:val="none" w:sz="0" w:space="0" w:color="auto"/>
          </w:divBdr>
        </w:div>
        <w:div w:id="28989939">
          <w:marLeft w:val="0"/>
          <w:marRight w:val="0"/>
          <w:marTop w:val="0"/>
          <w:marBottom w:val="0"/>
          <w:divBdr>
            <w:top w:val="none" w:sz="0" w:space="0" w:color="auto"/>
            <w:left w:val="none" w:sz="0" w:space="0" w:color="auto"/>
            <w:bottom w:val="none" w:sz="0" w:space="0" w:color="auto"/>
            <w:right w:val="none" w:sz="0" w:space="0" w:color="auto"/>
          </w:divBdr>
        </w:div>
        <w:div w:id="29767615">
          <w:marLeft w:val="0"/>
          <w:marRight w:val="0"/>
          <w:marTop w:val="0"/>
          <w:marBottom w:val="0"/>
          <w:divBdr>
            <w:top w:val="none" w:sz="0" w:space="0" w:color="auto"/>
            <w:left w:val="none" w:sz="0" w:space="0" w:color="auto"/>
            <w:bottom w:val="none" w:sz="0" w:space="0" w:color="auto"/>
            <w:right w:val="none" w:sz="0" w:space="0" w:color="auto"/>
          </w:divBdr>
        </w:div>
        <w:div w:id="42677097">
          <w:marLeft w:val="0"/>
          <w:marRight w:val="0"/>
          <w:marTop w:val="0"/>
          <w:marBottom w:val="0"/>
          <w:divBdr>
            <w:top w:val="none" w:sz="0" w:space="0" w:color="auto"/>
            <w:left w:val="none" w:sz="0" w:space="0" w:color="auto"/>
            <w:bottom w:val="none" w:sz="0" w:space="0" w:color="auto"/>
            <w:right w:val="none" w:sz="0" w:space="0" w:color="auto"/>
          </w:divBdr>
        </w:div>
        <w:div w:id="59404986">
          <w:marLeft w:val="0"/>
          <w:marRight w:val="0"/>
          <w:marTop w:val="0"/>
          <w:marBottom w:val="0"/>
          <w:divBdr>
            <w:top w:val="none" w:sz="0" w:space="0" w:color="auto"/>
            <w:left w:val="none" w:sz="0" w:space="0" w:color="auto"/>
            <w:bottom w:val="none" w:sz="0" w:space="0" w:color="auto"/>
            <w:right w:val="none" w:sz="0" w:space="0" w:color="auto"/>
          </w:divBdr>
        </w:div>
        <w:div w:id="67966846">
          <w:marLeft w:val="0"/>
          <w:marRight w:val="0"/>
          <w:marTop w:val="0"/>
          <w:marBottom w:val="0"/>
          <w:divBdr>
            <w:top w:val="none" w:sz="0" w:space="0" w:color="auto"/>
            <w:left w:val="none" w:sz="0" w:space="0" w:color="auto"/>
            <w:bottom w:val="none" w:sz="0" w:space="0" w:color="auto"/>
            <w:right w:val="none" w:sz="0" w:space="0" w:color="auto"/>
          </w:divBdr>
        </w:div>
        <w:div w:id="69233295">
          <w:marLeft w:val="0"/>
          <w:marRight w:val="0"/>
          <w:marTop w:val="0"/>
          <w:marBottom w:val="0"/>
          <w:divBdr>
            <w:top w:val="none" w:sz="0" w:space="0" w:color="auto"/>
            <w:left w:val="none" w:sz="0" w:space="0" w:color="auto"/>
            <w:bottom w:val="none" w:sz="0" w:space="0" w:color="auto"/>
            <w:right w:val="none" w:sz="0" w:space="0" w:color="auto"/>
          </w:divBdr>
        </w:div>
        <w:div w:id="118763440">
          <w:marLeft w:val="0"/>
          <w:marRight w:val="0"/>
          <w:marTop w:val="0"/>
          <w:marBottom w:val="0"/>
          <w:divBdr>
            <w:top w:val="none" w:sz="0" w:space="0" w:color="auto"/>
            <w:left w:val="none" w:sz="0" w:space="0" w:color="auto"/>
            <w:bottom w:val="none" w:sz="0" w:space="0" w:color="auto"/>
            <w:right w:val="none" w:sz="0" w:space="0" w:color="auto"/>
          </w:divBdr>
        </w:div>
        <w:div w:id="119150298">
          <w:marLeft w:val="0"/>
          <w:marRight w:val="0"/>
          <w:marTop w:val="0"/>
          <w:marBottom w:val="0"/>
          <w:divBdr>
            <w:top w:val="none" w:sz="0" w:space="0" w:color="auto"/>
            <w:left w:val="none" w:sz="0" w:space="0" w:color="auto"/>
            <w:bottom w:val="none" w:sz="0" w:space="0" w:color="auto"/>
            <w:right w:val="none" w:sz="0" w:space="0" w:color="auto"/>
          </w:divBdr>
        </w:div>
        <w:div w:id="125318184">
          <w:marLeft w:val="0"/>
          <w:marRight w:val="0"/>
          <w:marTop w:val="0"/>
          <w:marBottom w:val="0"/>
          <w:divBdr>
            <w:top w:val="none" w:sz="0" w:space="0" w:color="auto"/>
            <w:left w:val="none" w:sz="0" w:space="0" w:color="auto"/>
            <w:bottom w:val="none" w:sz="0" w:space="0" w:color="auto"/>
            <w:right w:val="none" w:sz="0" w:space="0" w:color="auto"/>
          </w:divBdr>
        </w:div>
        <w:div w:id="149953060">
          <w:marLeft w:val="0"/>
          <w:marRight w:val="0"/>
          <w:marTop w:val="0"/>
          <w:marBottom w:val="0"/>
          <w:divBdr>
            <w:top w:val="none" w:sz="0" w:space="0" w:color="auto"/>
            <w:left w:val="none" w:sz="0" w:space="0" w:color="auto"/>
            <w:bottom w:val="none" w:sz="0" w:space="0" w:color="auto"/>
            <w:right w:val="none" w:sz="0" w:space="0" w:color="auto"/>
          </w:divBdr>
        </w:div>
        <w:div w:id="181358981">
          <w:marLeft w:val="0"/>
          <w:marRight w:val="0"/>
          <w:marTop w:val="0"/>
          <w:marBottom w:val="0"/>
          <w:divBdr>
            <w:top w:val="none" w:sz="0" w:space="0" w:color="auto"/>
            <w:left w:val="none" w:sz="0" w:space="0" w:color="auto"/>
            <w:bottom w:val="none" w:sz="0" w:space="0" w:color="auto"/>
            <w:right w:val="none" w:sz="0" w:space="0" w:color="auto"/>
          </w:divBdr>
        </w:div>
        <w:div w:id="191261944">
          <w:marLeft w:val="0"/>
          <w:marRight w:val="0"/>
          <w:marTop w:val="0"/>
          <w:marBottom w:val="0"/>
          <w:divBdr>
            <w:top w:val="none" w:sz="0" w:space="0" w:color="auto"/>
            <w:left w:val="none" w:sz="0" w:space="0" w:color="auto"/>
            <w:bottom w:val="none" w:sz="0" w:space="0" w:color="auto"/>
            <w:right w:val="none" w:sz="0" w:space="0" w:color="auto"/>
          </w:divBdr>
        </w:div>
        <w:div w:id="208030405">
          <w:marLeft w:val="0"/>
          <w:marRight w:val="0"/>
          <w:marTop w:val="0"/>
          <w:marBottom w:val="0"/>
          <w:divBdr>
            <w:top w:val="none" w:sz="0" w:space="0" w:color="auto"/>
            <w:left w:val="none" w:sz="0" w:space="0" w:color="auto"/>
            <w:bottom w:val="none" w:sz="0" w:space="0" w:color="auto"/>
            <w:right w:val="none" w:sz="0" w:space="0" w:color="auto"/>
          </w:divBdr>
        </w:div>
        <w:div w:id="236791072">
          <w:marLeft w:val="0"/>
          <w:marRight w:val="0"/>
          <w:marTop w:val="0"/>
          <w:marBottom w:val="0"/>
          <w:divBdr>
            <w:top w:val="none" w:sz="0" w:space="0" w:color="auto"/>
            <w:left w:val="none" w:sz="0" w:space="0" w:color="auto"/>
            <w:bottom w:val="none" w:sz="0" w:space="0" w:color="auto"/>
            <w:right w:val="none" w:sz="0" w:space="0" w:color="auto"/>
          </w:divBdr>
        </w:div>
        <w:div w:id="244921156">
          <w:marLeft w:val="0"/>
          <w:marRight w:val="0"/>
          <w:marTop w:val="0"/>
          <w:marBottom w:val="0"/>
          <w:divBdr>
            <w:top w:val="none" w:sz="0" w:space="0" w:color="auto"/>
            <w:left w:val="none" w:sz="0" w:space="0" w:color="auto"/>
            <w:bottom w:val="none" w:sz="0" w:space="0" w:color="auto"/>
            <w:right w:val="none" w:sz="0" w:space="0" w:color="auto"/>
          </w:divBdr>
        </w:div>
        <w:div w:id="298536165">
          <w:marLeft w:val="0"/>
          <w:marRight w:val="0"/>
          <w:marTop w:val="0"/>
          <w:marBottom w:val="0"/>
          <w:divBdr>
            <w:top w:val="none" w:sz="0" w:space="0" w:color="auto"/>
            <w:left w:val="none" w:sz="0" w:space="0" w:color="auto"/>
            <w:bottom w:val="none" w:sz="0" w:space="0" w:color="auto"/>
            <w:right w:val="none" w:sz="0" w:space="0" w:color="auto"/>
          </w:divBdr>
        </w:div>
        <w:div w:id="307130626">
          <w:marLeft w:val="0"/>
          <w:marRight w:val="0"/>
          <w:marTop w:val="0"/>
          <w:marBottom w:val="0"/>
          <w:divBdr>
            <w:top w:val="none" w:sz="0" w:space="0" w:color="auto"/>
            <w:left w:val="none" w:sz="0" w:space="0" w:color="auto"/>
            <w:bottom w:val="none" w:sz="0" w:space="0" w:color="auto"/>
            <w:right w:val="none" w:sz="0" w:space="0" w:color="auto"/>
          </w:divBdr>
        </w:div>
        <w:div w:id="314576707">
          <w:marLeft w:val="0"/>
          <w:marRight w:val="0"/>
          <w:marTop w:val="0"/>
          <w:marBottom w:val="0"/>
          <w:divBdr>
            <w:top w:val="none" w:sz="0" w:space="0" w:color="auto"/>
            <w:left w:val="none" w:sz="0" w:space="0" w:color="auto"/>
            <w:bottom w:val="none" w:sz="0" w:space="0" w:color="auto"/>
            <w:right w:val="none" w:sz="0" w:space="0" w:color="auto"/>
          </w:divBdr>
        </w:div>
        <w:div w:id="347951341">
          <w:marLeft w:val="0"/>
          <w:marRight w:val="0"/>
          <w:marTop w:val="0"/>
          <w:marBottom w:val="0"/>
          <w:divBdr>
            <w:top w:val="none" w:sz="0" w:space="0" w:color="auto"/>
            <w:left w:val="none" w:sz="0" w:space="0" w:color="auto"/>
            <w:bottom w:val="none" w:sz="0" w:space="0" w:color="auto"/>
            <w:right w:val="none" w:sz="0" w:space="0" w:color="auto"/>
          </w:divBdr>
        </w:div>
        <w:div w:id="355622285">
          <w:marLeft w:val="0"/>
          <w:marRight w:val="0"/>
          <w:marTop w:val="0"/>
          <w:marBottom w:val="0"/>
          <w:divBdr>
            <w:top w:val="none" w:sz="0" w:space="0" w:color="auto"/>
            <w:left w:val="none" w:sz="0" w:space="0" w:color="auto"/>
            <w:bottom w:val="none" w:sz="0" w:space="0" w:color="auto"/>
            <w:right w:val="none" w:sz="0" w:space="0" w:color="auto"/>
          </w:divBdr>
        </w:div>
        <w:div w:id="356200070">
          <w:marLeft w:val="0"/>
          <w:marRight w:val="0"/>
          <w:marTop w:val="0"/>
          <w:marBottom w:val="0"/>
          <w:divBdr>
            <w:top w:val="none" w:sz="0" w:space="0" w:color="auto"/>
            <w:left w:val="none" w:sz="0" w:space="0" w:color="auto"/>
            <w:bottom w:val="none" w:sz="0" w:space="0" w:color="auto"/>
            <w:right w:val="none" w:sz="0" w:space="0" w:color="auto"/>
          </w:divBdr>
        </w:div>
        <w:div w:id="361980915">
          <w:marLeft w:val="0"/>
          <w:marRight w:val="0"/>
          <w:marTop w:val="0"/>
          <w:marBottom w:val="0"/>
          <w:divBdr>
            <w:top w:val="none" w:sz="0" w:space="0" w:color="auto"/>
            <w:left w:val="none" w:sz="0" w:space="0" w:color="auto"/>
            <w:bottom w:val="none" w:sz="0" w:space="0" w:color="auto"/>
            <w:right w:val="none" w:sz="0" w:space="0" w:color="auto"/>
          </w:divBdr>
        </w:div>
        <w:div w:id="364912853">
          <w:marLeft w:val="0"/>
          <w:marRight w:val="0"/>
          <w:marTop w:val="0"/>
          <w:marBottom w:val="0"/>
          <w:divBdr>
            <w:top w:val="none" w:sz="0" w:space="0" w:color="auto"/>
            <w:left w:val="none" w:sz="0" w:space="0" w:color="auto"/>
            <w:bottom w:val="none" w:sz="0" w:space="0" w:color="auto"/>
            <w:right w:val="none" w:sz="0" w:space="0" w:color="auto"/>
          </w:divBdr>
        </w:div>
        <w:div w:id="472798031">
          <w:marLeft w:val="0"/>
          <w:marRight w:val="0"/>
          <w:marTop w:val="0"/>
          <w:marBottom w:val="0"/>
          <w:divBdr>
            <w:top w:val="none" w:sz="0" w:space="0" w:color="auto"/>
            <w:left w:val="none" w:sz="0" w:space="0" w:color="auto"/>
            <w:bottom w:val="none" w:sz="0" w:space="0" w:color="auto"/>
            <w:right w:val="none" w:sz="0" w:space="0" w:color="auto"/>
          </w:divBdr>
        </w:div>
        <w:div w:id="485784117">
          <w:marLeft w:val="0"/>
          <w:marRight w:val="0"/>
          <w:marTop w:val="0"/>
          <w:marBottom w:val="0"/>
          <w:divBdr>
            <w:top w:val="none" w:sz="0" w:space="0" w:color="auto"/>
            <w:left w:val="none" w:sz="0" w:space="0" w:color="auto"/>
            <w:bottom w:val="none" w:sz="0" w:space="0" w:color="auto"/>
            <w:right w:val="none" w:sz="0" w:space="0" w:color="auto"/>
          </w:divBdr>
        </w:div>
        <w:div w:id="501704379">
          <w:marLeft w:val="0"/>
          <w:marRight w:val="0"/>
          <w:marTop w:val="0"/>
          <w:marBottom w:val="0"/>
          <w:divBdr>
            <w:top w:val="none" w:sz="0" w:space="0" w:color="auto"/>
            <w:left w:val="none" w:sz="0" w:space="0" w:color="auto"/>
            <w:bottom w:val="none" w:sz="0" w:space="0" w:color="auto"/>
            <w:right w:val="none" w:sz="0" w:space="0" w:color="auto"/>
          </w:divBdr>
        </w:div>
        <w:div w:id="518784378">
          <w:marLeft w:val="0"/>
          <w:marRight w:val="0"/>
          <w:marTop w:val="0"/>
          <w:marBottom w:val="0"/>
          <w:divBdr>
            <w:top w:val="none" w:sz="0" w:space="0" w:color="auto"/>
            <w:left w:val="none" w:sz="0" w:space="0" w:color="auto"/>
            <w:bottom w:val="none" w:sz="0" w:space="0" w:color="auto"/>
            <w:right w:val="none" w:sz="0" w:space="0" w:color="auto"/>
          </w:divBdr>
        </w:div>
        <w:div w:id="533078451">
          <w:marLeft w:val="0"/>
          <w:marRight w:val="0"/>
          <w:marTop w:val="0"/>
          <w:marBottom w:val="0"/>
          <w:divBdr>
            <w:top w:val="none" w:sz="0" w:space="0" w:color="auto"/>
            <w:left w:val="none" w:sz="0" w:space="0" w:color="auto"/>
            <w:bottom w:val="none" w:sz="0" w:space="0" w:color="auto"/>
            <w:right w:val="none" w:sz="0" w:space="0" w:color="auto"/>
          </w:divBdr>
        </w:div>
        <w:div w:id="565727017">
          <w:marLeft w:val="0"/>
          <w:marRight w:val="0"/>
          <w:marTop w:val="0"/>
          <w:marBottom w:val="0"/>
          <w:divBdr>
            <w:top w:val="none" w:sz="0" w:space="0" w:color="auto"/>
            <w:left w:val="none" w:sz="0" w:space="0" w:color="auto"/>
            <w:bottom w:val="none" w:sz="0" w:space="0" w:color="auto"/>
            <w:right w:val="none" w:sz="0" w:space="0" w:color="auto"/>
          </w:divBdr>
        </w:div>
        <w:div w:id="568730484">
          <w:marLeft w:val="0"/>
          <w:marRight w:val="0"/>
          <w:marTop w:val="0"/>
          <w:marBottom w:val="0"/>
          <w:divBdr>
            <w:top w:val="none" w:sz="0" w:space="0" w:color="auto"/>
            <w:left w:val="none" w:sz="0" w:space="0" w:color="auto"/>
            <w:bottom w:val="none" w:sz="0" w:space="0" w:color="auto"/>
            <w:right w:val="none" w:sz="0" w:space="0" w:color="auto"/>
          </w:divBdr>
        </w:div>
        <w:div w:id="571082060">
          <w:marLeft w:val="0"/>
          <w:marRight w:val="0"/>
          <w:marTop w:val="0"/>
          <w:marBottom w:val="0"/>
          <w:divBdr>
            <w:top w:val="none" w:sz="0" w:space="0" w:color="auto"/>
            <w:left w:val="none" w:sz="0" w:space="0" w:color="auto"/>
            <w:bottom w:val="none" w:sz="0" w:space="0" w:color="auto"/>
            <w:right w:val="none" w:sz="0" w:space="0" w:color="auto"/>
          </w:divBdr>
        </w:div>
        <w:div w:id="572817155">
          <w:marLeft w:val="0"/>
          <w:marRight w:val="0"/>
          <w:marTop w:val="0"/>
          <w:marBottom w:val="0"/>
          <w:divBdr>
            <w:top w:val="none" w:sz="0" w:space="0" w:color="auto"/>
            <w:left w:val="none" w:sz="0" w:space="0" w:color="auto"/>
            <w:bottom w:val="none" w:sz="0" w:space="0" w:color="auto"/>
            <w:right w:val="none" w:sz="0" w:space="0" w:color="auto"/>
          </w:divBdr>
        </w:div>
        <w:div w:id="601688069">
          <w:marLeft w:val="0"/>
          <w:marRight w:val="0"/>
          <w:marTop w:val="0"/>
          <w:marBottom w:val="0"/>
          <w:divBdr>
            <w:top w:val="none" w:sz="0" w:space="0" w:color="auto"/>
            <w:left w:val="none" w:sz="0" w:space="0" w:color="auto"/>
            <w:bottom w:val="none" w:sz="0" w:space="0" w:color="auto"/>
            <w:right w:val="none" w:sz="0" w:space="0" w:color="auto"/>
          </w:divBdr>
        </w:div>
        <w:div w:id="670373225">
          <w:marLeft w:val="0"/>
          <w:marRight w:val="0"/>
          <w:marTop w:val="0"/>
          <w:marBottom w:val="0"/>
          <w:divBdr>
            <w:top w:val="none" w:sz="0" w:space="0" w:color="auto"/>
            <w:left w:val="none" w:sz="0" w:space="0" w:color="auto"/>
            <w:bottom w:val="none" w:sz="0" w:space="0" w:color="auto"/>
            <w:right w:val="none" w:sz="0" w:space="0" w:color="auto"/>
          </w:divBdr>
        </w:div>
        <w:div w:id="687753135">
          <w:marLeft w:val="0"/>
          <w:marRight w:val="0"/>
          <w:marTop w:val="0"/>
          <w:marBottom w:val="0"/>
          <w:divBdr>
            <w:top w:val="none" w:sz="0" w:space="0" w:color="auto"/>
            <w:left w:val="none" w:sz="0" w:space="0" w:color="auto"/>
            <w:bottom w:val="none" w:sz="0" w:space="0" w:color="auto"/>
            <w:right w:val="none" w:sz="0" w:space="0" w:color="auto"/>
          </w:divBdr>
        </w:div>
        <w:div w:id="697462553">
          <w:marLeft w:val="0"/>
          <w:marRight w:val="0"/>
          <w:marTop w:val="0"/>
          <w:marBottom w:val="0"/>
          <w:divBdr>
            <w:top w:val="none" w:sz="0" w:space="0" w:color="auto"/>
            <w:left w:val="none" w:sz="0" w:space="0" w:color="auto"/>
            <w:bottom w:val="none" w:sz="0" w:space="0" w:color="auto"/>
            <w:right w:val="none" w:sz="0" w:space="0" w:color="auto"/>
          </w:divBdr>
        </w:div>
        <w:div w:id="697974254">
          <w:marLeft w:val="0"/>
          <w:marRight w:val="0"/>
          <w:marTop w:val="0"/>
          <w:marBottom w:val="0"/>
          <w:divBdr>
            <w:top w:val="none" w:sz="0" w:space="0" w:color="auto"/>
            <w:left w:val="none" w:sz="0" w:space="0" w:color="auto"/>
            <w:bottom w:val="none" w:sz="0" w:space="0" w:color="auto"/>
            <w:right w:val="none" w:sz="0" w:space="0" w:color="auto"/>
          </w:divBdr>
        </w:div>
        <w:div w:id="757555618">
          <w:marLeft w:val="0"/>
          <w:marRight w:val="0"/>
          <w:marTop w:val="0"/>
          <w:marBottom w:val="0"/>
          <w:divBdr>
            <w:top w:val="none" w:sz="0" w:space="0" w:color="auto"/>
            <w:left w:val="none" w:sz="0" w:space="0" w:color="auto"/>
            <w:bottom w:val="none" w:sz="0" w:space="0" w:color="auto"/>
            <w:right w:val="none" w:sz="0" w:space="0" w:color="auto"/>
          </w:divBdr>
        </w:div>
        <w:div w:id="760686501">
          <w:marLeft w:val="0"/>
          <w:marRight w:val="0"/>
          <w:marTop w:val="0"/>
          <w:marBottom w:val="0"/>
          <w:divBdr>
            <w:top w:val="none" w:sz="0" w:space="0" w:color="auto"/>
            <w:left w:val="none" w:sz="0" w:space="0" w:color="auto"/>
            <w:bottom w:val="none" w:sz="0" w:space="0" w:color="auto"/>
            <w:right w:val="none" w:sz="0" w:space="0" w:color="auto"/>
          </w:divBdr>
        </w:div>
        <w:div w:id="769475620">
          <w:marLeft w:val="0"/>
          <w:marRight w:val="0"/>
          <w:marTop w:val="0"/>
          <w:marBottom w:val="0"/>
          <w:divBdr>
            <w:top w:val="none" w:sz="0" w:space="0" w:color="auto"/>
            <w:left w:val="none" w:sz="0" w:space="0" w:color="auto"/>
            <w:bottom w:val="none" w:sz="0" w:space="0" w:color="auto"/>
            <w:right w:val="none" w:sz="0" w:space="0" w:color="auto"/>
          </w:divBdr>
        </w:div>
        <w:div w:id="770861928">
          <w:marLeft w:val="0"/>
          <w:marRight w:val="0"/>
          <w:marTop w:val="0"/>
          <w:marBottom w:val="0"/>
          <w:divBdr>
            <w:top w:val="none" w:sz="0" w:space="0" w:color="auto"/>
            <w:left w:val="none" w:sz="0" w:space="0" w:color="auto"/>
            <w:bottom w:val="none" w:sz="0" w:space="0" w:color="auto"/>
            <w:right w:val="none" w:sz="0" w:space="0" w:color="auto"/>
          </w:divBdr>
        </w:div>
        <w:div w:id="774713781">
          <w:marLeft w:val="0"/>
          <w:marRight w:val="0"/>
          <w:marTop w:val="0"/>
          <w:marBottom w:val="0"/>
          <w:divBdr>
            <w:top w:val="none" w:sz="0" w:space="0" w:color="auto"/>
            <w:left w:val="none" w:sz="0" w:space="0" w:color="auto"/>
            <w:bottom w:val="none" w:sz="0" w:space="0" w:color="auto"/>
            <w:right w:val="none" w:sz="0" w:space="0" w:color="auto"/>
          </w:divBdr>
        </w:div>
        <w:div w:id="780031762">
          <w:marLeft w:val="0"/>
          <w:marRight w:val="0"/>
          <w:marTop w:val="0"/>
          <w:marBottom w:val="0"/>
          <w:divBdr>
            <w:top w:val="none" w:sz="0" w:space="0" w:color="auto"/>
            <w:left w:val="none" w:sz="0" w:space="0" w:color="auto"/>
            <w:bottom w:val="none" w:sz="0" w:space="0" w:color="auto"/>
            <w:right w:val="none" w:sz="0" w:space="0" w:color="auto"/>
          </w:divBdr>
        </w:div>
        <w:div w:id="786314509">
          <w:marLeft w:val="0"/>
          <w:marRight w:val="0"/>
          <w:marTop w:val="0"/>
          <w:marBottom w:val="0"/>
          <w:divBdr>
            <w:top w:val="none" w:sz="0" w:space="0" w:color="auto"/>
            <w:left w:val="none" w:sz="0" w:space="0" w:color="auto"/>
            <w:bottom w:val="none" w:sz="0" w:space="0" w:color="auto"/>
            <w:right w:val="none" w:sz="0" w:space="0" w:color="auto"/>
          </w:divBdr>
        </w:div>
        <w:div w:id="832453790">
          <w:marLeft w:val="0"/>
          <w:marRight w:val="0"/>
          <w:marTop w:val="0"/>
          <w:marBottom w:val="0"/>
          <w:divBdr>
            <w:top w:val="none" w:sz="0" w:space="0" w:color="auto"/>
            <w:left w:val="none" w:sz="0" w:space="0" w:color="auto"/>
            <w:bottom w:val="none" w:sz="0" w:space="0" w:color="auto"/>
            <w:right w:val="none" w:sz="0" w:space="0" w:color="auto"/>
          </w:divBdr>
        </w:div>
        <w:div w:id="863714050">
          <w:marLeft w:val="0"/>
          <w:marRight w:val="0"/>
          <w:marTop w:val="0"/>
          <w:marBottom w:val="0"/>
          <w:divBdr>
            <w:top w:val="none" w:sz="0" w:space="0" w:color="auto"/>
            <w:left w:val="none" w:sz="0" w:space="0" w:color="auto"/>
            <w:bottom w:val="none" w:sz="0" w:space="0" w:color="auto"/>
            <w:right w:val="none" w:sz="0" w:space="0" w:color="auto"/>
          </w:divBdr>
        </w:div>
        <w:div w:id="872571996">
          <w:marLeft w:val="0"/>
          <w:marRight w:val="0"/>
          <w:marTop w:val="0"/>
          <w:marBottom w:val="0"/>
          <w:divBdr>
            <w:top w:val="none" w:sz="0" w:space="0" w:color="auto"/>
            <w:left w:val="none" w:sz="0" w:space="0" w:color="auto"/>
            <w:bottom w:val="none" w:sz="0" w:space="0" w:color="auto"/>
            <w:right w:val="none" w:sz="0" w:space="0" w:color="auto"/>
          </w:divBdr>
        </w:div>
        <w:div w:id="878515488">
          <w:marLeft w:val="0"/>
          <w:marRight w:val="0"/>
          <w:marTop w:val="0"/>
          <w:marBottom w:val="0"/>
          <w:divBdr>
            <w:top w:val="none" w:sz="0" w:space="0" w:color="auto"/>
            <w:left w:val="none" w:sz="0" w:space="0" w:color="auto"/>
            <w:bottom w:val="none" w:sz="0" w:space="0" w:color="auto"/>
            <w:right w:val="none" w:sz="0" w:space="0" w:color="auto"/>
          </w:divBdr>
        </w:div>
        <w:div w:id="883640046">
          <w:marLeft w:val="0"/>
          <w:marRight w:val="0"/>
          <w:marTop w:val="0"/>
          <w:marBottom w:val="0"/>
          <w:divBdr>
            <w:top w:val="none" w:sz="0" w:space="0" w:color="auto"/>
            <w:left w:val="none" w:sz="0" w:space="0" w:color="auto"/>
            <w:bottom w:val="none" w:sz="0" w:space="0" w:color="auto"/>
            <w:right w:val="none" w:sz="0" w:space="0" w:color="auto"/>
          </w:divBdr>
        </w:div>
        <w:div w:id="885918182">
          <w:marLeft w:val="0"/>
          <w:marRight w:val="0"/>
          <w:marTop w:val="0"/>
          <w:marBottom w:val="0"/>
          <w:divBdr>
            <w:top w:val="none" w:sz="0" w:space="0" w:color="auto"/>
            <w:left w:val="none" w:sz="0" w:space="0" w:color="auto"/>
            <w:bottom w:val="none" w:sz="0" w:space="0" w:color="auto"/>
            <w:right w:val="none" w:sz="0" w:space="0" w:color="auto"/>
          </w:divBdr>
        </w:div>
        <w:div w:id="887567507">
          <w:marLeft w:val="0"/>
          <w:marRight w:val="0"/>
          <w:marTop w:val="0"/>
          <w:marBottom w:val="0"/>
          <w:divBdr>
            <w:top w:val="none" w:sz="0" w:space="0" w:color="auto"/>
            <w:left w:val="none" w:sz="0" w:space="0" w:color="auto"/>
            <w:bottom w:val="none" w:sz="0" w:space="0" w:color="auto"/>
            <w:right w:val="none" w:sz="0" w:space="0" w:color="auto"/>
          </w:divBdr>
        </w:div>
        <w:div w:id="908226472">
          <w:marLeft w:val="0"/>
          <w:marRight w:val="0"/>
          <w:marTop w:val="0"/>
          <w:marBottom w:val="0"/>
          <w:divBdr>
            <w:top w:val="none" w:sz="0" w:space="0" w:color="auto"/>
            <w:left w:val="none" w:sz="0" w:space="0" w:color="auto"/>
            <w:bottom w:val="none" w:sz="0" w:space="0" w:color="auto"/>
            <w:right w:val="none" w:sz="0" w:space="0" w:color="auto"/>
          </w:divBdr>
        </w:div>
        <w:div w:id="949359521">
          <w:marLeft w:val="0"/>
          <w:marRight w:val="0"/>
          <w:marTop w:val="0"/>
          <w:marBottom w:val="0"/>
          <w:divBdr>
            <w:top w:val="none" w:sz="0" w:space="0" w:color="auto"/>
            <w:left w:val="none" w:sz="0" w:space="0" w:color="auto"/>
            <w:bottom w:val="none" w:sz="0" w:space="0" w:color="auto"/>
            <w:right w:val="none" w:sz="0" w:space="0" w:color="auto"/>
          </w:divBdr>
        </w:div>
        <w:div w:id="951739810">
          <w:marLeft w:val="0"/>
          <w:marRight w:val="0"/>
          <w:marTop w:val="0"/>
          <w:marBottom w:val="0"/>
          <w:divBdr>
            <w:top w:val="none" w:sz="0" w:space="0" w:color="auto"/>
            <w:left w:val="none" w:sz="0" w:space="0" w:color="auto"/>
            <w:bottom w:val="none" w:sz="0" w:space="0" w:color="auto"/>
            <w:right w:val="none" w:sz="0" w:space="0" w:color="auto"/>
          </w:divBdr>
        </w:div>
        <w:div w:id="956646905">
          <w:marLeft w:val="0"/>
          <w:marRight w:val="0"/>
          <w:marTop w:val="0"/>
          <w:marBottom w:val="0"/>
          <w:divBdr>
            <w:top w:val="none" w:sz="0" w:space="0" w:color="auto"/>
            <w:left w:val="none" w:sz="0" w:space="0" w:color="auto"/>
            <w:bottom w:val="none" w:sz="0" w:space="0" w:color="auto"/>
            <w:right w:val="none" w:sz="0" w:space="0" w:color="auto"/>
          </w:divBdr>
        </w:div>
        <w:div w:id="978539179">
          <w:marLeft w:val="0"/>
          <w:marRight w:val="0"/>
          <w:marTop w:val="0"/>
          <w:marBottom w:val="0"/>
          <w:divBdr>
            <w:top w:val="none" w:sz="0" w:space="0" w:color="auto"/>
            <w:left w:val="none" w:sz="0" w:space="0" w:color="auto"/>
            <w:bottom w:val="none" w:sz="0" w:space="0" w:color="auto"/>
            <w:right w:val="none" w:sz="0" w:space="0" w:color="auto"/>
          </w:divBdr>
        </w:div>
        <w:div w:id="1015152646">
          <w:marLeft w:val="0"/>
          <w:marRight w:val="0"/>
          <w:marTop w:val="0"/>
          <w:marBottom w:val="0"/>
          <w:divBdr>
            <w:top w:val="none" w:sz="0" w:space="0" w:color="auto"/>
            <w:left w:val="none" w:sz="0" w:space="0" w:color="auto"/>
            <w:bottom w:val="none" w:sz="0" w:space="0" w:color="auto"/>
            <w:right w:val="none" w:sz="0" w:space="0" w:color="auto"/>
          </w:divBdr>
        </w:div>
        <w:div w:id="1021591440">
          <w:marLeft w:val="0"/>
          <w:marRight w:val="0"/>
          <w:marTop w:val="0"/>
          <w:marBottom w:val="0"/>
          <w:divBdr>
            <w:top w:val="none" w:sz="0" w:space="0" w:color="auto"/>
            <w:left w:val="none" w:sz="0" w:space="0" w:color="auto"/>
            <w:bottom w:val="none" w:sz="0" w:space="0" w:color="auto"/>
            <w:right w:val="none" w:sz="0" w:space="0" w:color="auto"/>
          </w:divBdr>
        </w:div>
        <w:div w:id="1031878568">
          <w:marLeft w:val="0"/>
          <w:marRight w:val="0"/>
          <w:marTop w:val="0"/>
          <w:marBottom w:val="0"/>
          <w:divBdr>
            <w:top w:val="none" w:sz="0" w:space="0" w:color="auto"/>
            <w:left w:val="none" w:sz="0" w:space="0" w:color="auto"/>
            <w:bottom w:val="none" w:sz="0" w:space="0" w:color="auto"/>
            <w:right w:val="none" w:sz="0" w:space="0" w:color="auto"/>
          </w:divBdr>
        </w:div>
        <w:div w:id="1109399534">
          <w:marLeft w:val="0"/>
          <w:marRight w:val="0"/>
          <w:marTop w:val="0"/>
          <w:marBottom w:val="0"/>
          <w:divBdr>
            <w:top w:val="none" w:sz="0" w:space="0" w:color="auto"/>
            <w:left w:val="none" w:sz="0" w:space="0" w:color="auto"/>
            <w:bottom w:val="none" w:sz="0" w:space="0" w:color="auto"/>
            <w:right w:val="none" w:sz="0" w:space="0" w:color="auto"/>
          </w:divBdr>
        </w:div>
        <w:div w:id="1140535878">
          <w:marLeft w:val="0"/>
          <w:marRight w:val="0"/>
          <w:marTop w:val="0"/>
          <w:marBottom w:val="0"/>
          <w:divBdr>
            <w:top w:val="none" w:sz="0" w:space="0" w:color="auto"/>
            <w:left w:val="none" w:sz="0" w:space="0" w:color="auto"/>
            <w:bottom w:val="none" w:sz="0" w:space="0" w:color="auto"/>
            <w:right w:val="none" w:sz="0" w:space="0" w:color="auto"/>
          </w:divBdr>
        </w:div>
        <w:div w:id="1187333786">
          <w:marLeft w:val="0"/>
          <w:marRight w:val="0"/>
          <w:marTop w:val="0"/>
          <w:marBottom w:val="0"/>
          <w:divBdr>
            <w:top w:val="none" w:sz="0" w:space="0" w:color="auto"/>
            <w:left w:val="none" w:sz="0" w:space="0" w:color="auto"/>
            <w:bottom w:val="none" w:sz="0" w:space="0" w:color="auto"/>
            <w:right w:val="none" w:sz="0" w:space="0" w:color="auto"/>
          </w:divBdr>
        </w:div>
        <w:div w:id="1211570480">
          <w:marLeft w:val="0"/>
          <w:marRight w:val="0"/>
          <w:marTop w:val="0"/>
          <w:marBottom w:val="0"/>
          <w:divBdr>
            <w:top w:val="none" w:sz="0" w:space="0" w:color="auto"/>
            <w:left w:val="none" w:sz="0" w:space="0" w:color="auto"/>
            <w:bottom w:val="none" w:sz="0" w:space="0" w:color="auto"/>
            <w:right w:val="none" w:sz="0" w:space="0" w:color="auto"/>
          </w:divBdr>
        </w:div>
        <w:div w:id="1227111928">
          <w:marLeft w:val="0"/>
          <w:marRight w:val="0"/>
          <w:marTop w:val="0"/>
          <w:marBottom w:val="0"/>
          <w:divBdr>
            <w:top w:val="none" w:sz="0" w:space="0" w:color="auto"/>
            <w:left w:val="none" w:sz="0" w:space="0" w:color="auto"/>
            <w:bottom w:val="none" w:sz="0" w:space="0" w:color="auto"/>
            <w:right w:val="none" w:sz="0" w:space="0" w:color="auto"/>
          </w:divBdr>
        </w:div>
        <w:div w:id="1228031584">
          <w:marLeft w:val="0"/>
          <w:marRight w:val="0"/>
          <w:marTop w:val="0"/>
          <w:marBottom w:val="0"/>
          <w:divBdr>
            <w:top w:val="none" w:sz="0" w:space="0" w:color="auto"/>
            <w:left w:val="none" w:sz="0" w:space="0" w:color="auto"/>
            <w:bottom w:val="none" w:sz="0" w:space="0" w:color="auto"/>
            <w:right w:val="none" w:sz="0" w:space="0" w:color="auto"/>
          </w:divBdr>
        </w:div>
        <w:div w:id="1231817378">
          <w:marLeft w:val="0"/>
          <w:marRight w:val="0"/>
          <w:marTop w:val="0"/>
          <w:marBottom w:val="0"/>
          <w:divBdr>
            <w:top w:val="none" w:sz="0" w:space="0" w:color="auto"/>
            <w:left w:val="none" w:sz="0" w:space="0" w:color="auto"/>
            <w:bottom w:val="none" w:sz="0" w:space="0" w:color="auto"/>
            <w:right w:val="none" w:sz="0" w:space="0" w:color="auto"/>
          </w:divBdr>
        </w:div>
        <w:div w:id="1263296285">
          <w:marLeft w:val="0"/>
          <w:marRight w:val="0"/>
          <w:marTop w:val="0"/>
          <w:marBottom w:val="0"/>
          <w:divBdr>
            <w:top w:val="none" w:sz="0" w:space="0" w:color="auto"/>
            <w:left w:val="none" w:sz="0" w:space="0" w:color="auto"/>
            <w:bottom w:val="none" w:sz="0" w:space="0" w:color="auto"/>
            <w:right w:val="none" w:sz="0" w:space="0" w:color="auto"/>
          </w:divBdr>
        </w:div>
        <w:div w:id="1282110231">
          <w:marLeft w:val="0"/>
          <w:marRight w:val="0"/>
          <w:marTop w:val="0"/>
          <w:marBottom w:val="0"/>
          <w:divBdr>
            <w:top w:val="none" w:sz="0" w:space="0" w:color="auto"/>
            <w:left w:val="none" w:sz="0" w:space="0" w:color="auto"/>
            <w:bottom w:val="none" w:sz="0" w:space="0" w:color="auto"/>
            <w:right w:val="none" w:sz="0" w:space="0" w:color="auto"/>
          </w:divBdr>
        </w:div>
        <w:div w:id="1332103592">
          <w:marLeft w:val="0"/>
          <w:marRight w:val="0"/>
          <w:marTop w:val="0"/>
          <w:marBottom w:val="0"/>
          <w:divBdr>
            <w:top w:val="none" w:sz="0" w:space="0" w:color="auto"/>
            <w:left w:val="none" w:sz="0" w:space="0" w:color="auto"/>
            <w:bottom w:val="none" w:sz="0" w:space="0" w:color="auto"/>
            <w:right w:val="none" w:sz="0" w:space="0" w:color="auto"/>
          </w:divBdr>
        </w:div>
        <w:div w:id="1348554741">
          <w:marLeft w:val="0"/>
          <w:marRight w:val="0"/>
          <w:marTop w:val="0"/>
          <w:marBottom w:val="0"/>
          <w:divBdr>
            <w:top w:val="none" w:sz="0" w:space="0" w:color="auto"/>
            <w:left w:val="none" w:sz="0" w:space="0" w:color="auto"/>
            <w:bottom w:val="none" w:sz="0" w:space="0" w:color="auto"/>
            <w:right w:val="none" w:sz="0" w:space="0" w:color="auto"/>
          </w:divBdr>
        </w:div>
        <w:div w:id="1381057280">
          <w:marLeft w:val="0"/>
          <w:marRight w:val="0"/>
          <w:marTop w:val="0"/>
          <w:marBottom w:val="0"/>
          <w:divBdr>
            <w:top w:val="none" w:sz="0" w:space="0" w:color="auto"/>
            <w:left w:val="none" w:sz="0" w:space="0" w:color="auto"/>
            <w:bottom w:val="none" w:sz="0" w:space="0" w:color="auto"/>
            <w:right w:val="none" w:sz="0" w:space="0" w:color="auto"/>
          </w:divBdr>
        </w:div>
        <w:div w:id="1387491503">
          <w:marLeft w:val="0"/>
          <w:marRight w:val="0"/>
          <w:marTop w:val="0"/>
          <w:marBottom w:val="0"/>
          <w:divBdr>
            <w:top w:val="none" w:sz="0" w:space="0" w:color="auto"/>
            <w:left w:val="none" w:sz="0" w:space="0" w:color="auto"/>
            <w:bottom w:val="none" w:sz="0" w:space="0" w:color="auto"/>
            <w:right w:val="none" w:sz="0" w:space="0" w:color="auto"/>
          </w:divBdr>
        </w:div>
        <w:div w:id="1406605820">
          <w:marLeft w:val="0"/>
          <w:marRight w:val="0"/>
          <w:marTop w:val="0"/>
          <w:marBottom w:val="0"/>
          <w:divBdr>
            <w:top w:val="none" w:sz="0" w:space="0" w:color="auto"/>
            <w:left w:val="none" w:sz="0" w:space="0" w:color="auto"/>
            <w:bottom w:val="none" w:sz="0" w:space="0" w:color="auto"/>
            <w:right w:val="none" w:sz="0" w:space="0" w:color="auto"/>
          </w:divBdr>
        </w:div>
        <w:div w:id="1472944542">
          <w:marLeft w:val="0"/>
          <w:marRight w:val="0"/>
          <w:marTop w:val="0"/>
          <w:marBottom w:val="0"/>
          <w:divBdr>
            <w:top w:val="none" w:sz="0" w:space="0" w:color="auto"/>
            <w:left w:val="none" w:sz="0" w:space="0" w:color="auto"/>
            <w:bottom w:val="none" w:sz="0" w:space="0" w:color="auto"/>
            <w:right w:val="none" w:sz="0" w:space="0" w:color="auto"/>
          </w:divBdr>
        </w:div>
        <w:div w:id="1482967137">
          <w:marLeft w:val="0"/>
          <w:marRight w:val="0"/>
          <w:marTop w:val="0"/>
          <w:marBottom w:val="0"/>
          <w:divBdr>
            <w:top w:val="none" w:sz="0" w:space="0" w:color="auto"/>
            <w:left w:val="none" w:sz="0" w:space="0" w:color="auto"/>
            <w:bottom w:val="none" w:sz="0" w:space="0" w:color="auto"/>
            <w:right w:val="none" w:sz="0" w:space="0" w:color="auto"/>
          </w:divBdr>
        </w:div>
        <w:div w:id="1491680152">
          <w:marLeft w:val="0"/>
          <w:marRight w:val="0"/>
          <w:marTop w:val="0"/>
          <w:marBottom w:val="0"/>
          <w:divBdr>
            <w:top w:val="none" w:sz="0" w:space="0" w:color="auto"/>
            <w:left w:val="none" w:sz="0" w:space="0" w:color="auto"/>
            <w:bottom w:val="none" w:sz="0" w:space="0" w:color="auto"/>
            <w:right w:val="none" w:sz="0" w:space="0" w:color="auto"/>
          </w:divBdr>
        </w:div>
        <w:div w:id="1498618821">
          <w:marLeft w:val="0"/>
          <w:marRight w:val="0"/>
          <w:marTop w:val="0"/>
          <w:marBottom w:val="0"/>
          <w:divBdr>
            <w:top w:val="none" w:sz="0" w:space="0" w:color="auto"/>
            <w:left w:val="none" w:sz="0" w:space="0" w:color="auto"/>
            <w:bottom w:val="none" w:sz="0" w:space="0" w:color="auto"/>
            <w:right w:val="none" w:sz="0" w:space="0" w:color="auto"/>
          </w:divBdr>
        </w:div>
        <w:div w:id="1516071249">
          <w:marLeft w:val="0"/>
          <w:marRight w:val="0"/>
          <w:marTop w:val="0"/>
          <w:marBottom w:val="0"/>
          <w:divBdr>
            <w:top w:val="none" w:sz="0" w:space="0" w:color="auto"/>
            <w:left w:val="none" w:sz="0" w:space="0" w:color="auto"/>
            <w:bottom w:val="none" w:sz="0" w:space="0" w:color="auto"/>
            <w:right w:val="none" w:sz="0" w:space="0" w:color="auto"/>
          </w:divBdr>
        </w:div>
        <w:div w:id="1518692937">
          <w:marLeft w:val="0"/>
          <w:marRight w:val="0"/>
          <w:marTop w:val="0"/>
          <w:marBottom w:val="0"/>
          <w:divBdr>
            <w:top w:val="none" w:sz="0" w:space="0" w:color="auto"/>
            <w:left w:val="none" w:sz="0" w:space="0" w:color="auto"/>
            <w:bottom w:val="none" w:sz="0" w:space="0" w:color="auto"/>
            <w:right w:val="none" w:sz="0" w:space="0" w:color="auto"/>
          </w:divBdr>
        </w:div>
        <w:div w:id="1525289794">
          <w:marLeft w:val="0"/>
          <w:marRight w:val="0"/>
          <w:marTop w:val="0"/>
          <w:marBottom w:val="0"/>
          <w:divBdr>
            <w:top w:val="none" w:sz="0" w:space="0" w:color="auto"/>
            <w:left w:val="none" w:sz="0" w:space="0" w:color="auto"/>
            <w:bottom w:val="none" w:sz="0" w:space="0" w:color="auto"/>
            <w:right w:val="none" w:sz="0" w:space="0" w:color="auto"/>
          </w:divBdr>
        </w:div>
        <w:div w:id="1539124221">
          <w:marLeft w:val="0"/>
          <w:marRight w:val="0"/>
          <w:marTop w:val="0"/>
          <w:marBottom w:val="0"/>
          <w:divBdr>
            <w:top w:val="none" w:sz="0" w:space="0" w:color="auto"/>
            <w:left w:val="none" w:sz="0" w:space="0" w:color="auto"/>
            <w:bottom w:val="none" w:sz="0" w:space="0" w:color="auto"/>
            <w:right w:val="none" w:sz="0" w:space="0" w:color="auto"/>
          </w:divBdr>
        </w:div>
        <w:div w:id="1544174631">
          <w:marLeft w:val="0"/>
          <w:marRight w:val="0"/>
          <w:marTop w:val="0"/>
          <w:marBottom w:val="0"/>
          <w:divBdr>
            <w:top w:val="none" w:sz="0" w:space="0" w:color="auto"/>
            <w:left w:val="none" w:sz="0" w:space="0" w:color="auto"/>
            <w:bottom w:val="none" w:sz="0" w:space="0" w:color="auto"/>
            <w:right w:val="none" w:sz="0" w:space="0" w:color="auto"/>
          </w:divBdr>
        </w:div>
        <w:div w:id="1557429353">
          <w:marLeft w:val="0"/>
          <w:marRight w:val="0"/>
          <w:marTop w:val="0"/>
          <w:marBottom w:val="0"/>
          <w:divBdr>
            <w:top w:val="none" w:sz="0" w:space="0" w:color="auto"/>
            <w:left w:val="none" w:sz="0" w:space="0" w:color="auto"/>
            <w:bottom w:val="none" w:sz="0" w:space="0" w:color="auto"/>
            <w:right w:val="none" w:sz="0" w:space="0" w:color="auto"/>
          </w:divBdr>
        </w:div>
        <w:div w:id="1587421342">
          <w:marLeft w:val="0"/>
          <w:marRight w:val="0"/>
          <w:marTop w:val="0"/>
          <w:marBottom w:val="0"/>
          <w:divBdr>
            <w:top w:val="none" w:sz="0" w:space="0" w:color="auto"/>
            <w:left w:val="none" w:sz="0" w:space="0" w:color="auto"/>
            <w:bottom w:val="none" w:sz="0" w:space="0" w:color="auto"/>
            <w:right w:val="none" w:sz="0" w:space="0" w:color="auto"/>
          </w:divBdr>
        </w:div>
        <w:div w:id="1591625618">
          <w:marLeft w:val="0"/>
          <w:marRight w:val="0"/>
          <w:marTop w:val="0"/>
          <w:marBottom w:val="0"/>
          <w:divBdr>
            <w:top w:val="none" w:sz="0" w:space="0" w:color="auto"/>
            <w:left w:val="none" w:sz="0" w:space="0" w:color="auto"/>
            <w:bottom w:val="none" w:sz="0" w:space="0" w:color="auto"/>
            <w:right w:val="none" w:sz="0" w:space="0" w:color="auto"/>
          </w:divBdr>
        </w:div>
        <w:div w:id="1596356922">
          <w:marLeft w:val="0"/>
          <w:marRight w:val="0"/>
          <w:marTop w:val="0"/>
          <w:marBottom w:val="0"/>
          <w:divBdr>
            <w:top w:val="none" w:sz="0" w:space="0" w:color="auto"/>
            <w:left w:val="none" w:sz="0" w:space="0" w:color="auto"/>
            <w:bottom w:val="none" w:sz="0" w:space="0" w:color="auto"/>
            <w:right w:val="none" w:sz="0" w:space="0" w:color="auto"/>
          </w:divBdr>
        </w:div>
        <w:div w:id="1601446267">
          <w:marLeft w:val="0"/>
          <w:marRight w:val="0"/>
          <w:marTop w:val="0"/>
          <w:marBottom w:val="0"/>
          <w:divBdr>
            <w:top w:val="none" w:sz="0" w:space="0" w:color="auto"/>
            <w:left w:val="none" w:sz="0" w:space="0" w:color="auto"/>
            <w:bottom w:val="none" w:sz="0" w:space="0" w:color="auto"/>
            <w:right w:val="none" w:sz="0" w:space="0" w:color="auto"/>
          </w:divBdr>
        </w:div>
        <w:div w:id="1620137307">
          <w:marLeft w:val="0"/>
          <w:marRight w:val="0"/>
          <w:marTop w:val="0"/>
          <w:marBottom w:val="0"/>
          <w:divBdr>
            <w:top w:val="none" w:sz="0" w:space="0" w:color="auto"/>
            <w:left w:val="none" w:sz="0" w:space="0" w:color="auto"/>
            <w:bottom w:val="none" w:sz="0" w:space="0" w:color="auto"/>
            <w:right w:val="none" w:sz="0" w:space="0" w:color="auto"/>
          </w:divBdr>
        </w:div>
        <w:div w:id="1623609033">
          <w:marLeft w:val="0"/>
          <w:marRight w:val="0"/>
          <w:marTop w:val="0"/>
          <w:marBottom w:val="0"/>
          <w:divBdr>
            <w:top w:val="none" w:sz="0" w:space="0" w:color="auto"/>
            <w:left w:val="none" w:sz="0" w:space="0" w:color="auto"/>
            <w:bottom w:val="none" w:sz="0" w:space="0" w:color="auto"/>
            <w:right w:val="none" w:sz="0" w:space="0" w:color="auto"/>
          </w:divBdr>
        </w:div>
        <w:div w:id="1641881655">
          <w:marLeft w:val="0"/>
          <w:marRight w:val="0"/>
          <w:marTop w:val="0"/>
          <w:marBottom w:val="0"/>
          <w:divBdr>
            <w:top w:val="none" w:sz="0" w:space="0" w:color="auto"/>
            <w:left w:val="none" w:sz="0" w:space="0" w:color="auto"/>
            <w:bottom w:val="none" w:sz="0" w:space="0" w:color="auto"/>
            <w:right w:val="none" w:sz="0" w:space="0" w:color="auto"/>
          </w:divBdr>
        </w:div>
        <w:div w:id="1651668281">
          <w:marLeft w:val="0"/>
          <w:marRight w:val="0"/>
          <w:marTop w:val="0"/>
          <w:marBottom w:val="0"/>
          <w:divBdr>
            <w:top w:val="none" w:sz="0" w:space="0" w:color="auto"/>
            <w:left w:val="none" w:sz="0" w:space="0" w:color="auto"/>
            <w:bottom w:val="none" w:sz="0" w:space="0" w:color="auto"/>
            <w:right w:val="none" w:sz="0" w:space="0" w:color="auto"/>
          </w:divBdr>
        </w:div>
        <w:div w:id="1666392993">
          <w:marLeft w:val="0"/>
          <w:marRight w:val="0"/>
          <w:marTop w:val="0"/>
          <w:marBottom w:val="0"/>
          <w:divBdr>
            <w:top w:val="none" w:sz="0" w:space="0" w:color="auto"/>
            <w:left w:val="none" w:sz="0" w:space="0" w:color="auto"/>
            <w:bottom w:val="none" w:sz="0" w:space="0" w:color="auto"/>
            <w:right w:val="none" w:sz="0" w:space="0" w:color="auto"/>
          </w:divBdr>
        </w:div>
        <w:div w:id="1693652753">
          <w:marLeft w:val="0"/>
          <w:marRight w:val="0"/>
          <w:marTop w:val="0"/>
          <w:marBottom w:val="0"/>
          <w:divBdr>
            <w:top w:val="none" w:sz="0" w:space="0" w:color="auto"/>
            <w:left w:val="none" w:sz="0" w:space="0" w:color="auto"/>
            <w:bottom w:val="none" w:sz="0" w:space="0" w:color="auto"/>
            <w:right w:val="none" w:sz="0" w:space="0" w:color="auto"/>
          </w:divBdr>
        </w:div>
        <w:div w:id="1694845154">
          <w:marLeft w:val="0"/>
          <w:marRight w:val="0"/>
          <w:marTop w:val="0"/>
          <w:marBottom w:val="0"/>
          <w:divBdr>
            <w:top w:val="none" w:sz="0" w:space="0" w:color="auto"/>
            <w:left w:val="none" w:sz="0" w:space="0" w:color="auto"/>
            <w:bottom w:val="none" w:sz="0" w:space="0" w:color="auto"/>
            <w:right w:val="none" w:sz="0" w:space="0" w:color="auto"/>
          </w:divBdr>
        </w:div>
        <w:div w:id="1698314595">
          <w:marLeft w:val="0"/>
          <w:marRight w:val="0"/>
          <w:marTop w:val="0"/>
          <w:marBottom w:val="0"/>
          <w:divBdr>
            <w:top w:val="none" w:sz="0" w:space="0" w:color="auto"/>
            <w:left w:val="none" w:sz="0" w:space="0" w:color="auto"/>
            <w:bottom w:val="none" w:sz="0" w:space="0" w:color="auto"/>
            <w:right w:val="none" w:sz="0" w:space="0" w:color="auto"/>
          </w:divBdr>
        </w:div>
        <w:div w:id="1723358065">
          <w:marLeft w:val="0"/>
          <w:marRight w:val="0"/>
          <w:marTop w:val="0"/>
          <w:marBottom w:val="0"/>
          <w:divBdr>
            <w:top w:val="none" w:sz="0" w:space="0" w:color="auto"/>
            <w:left w:val="none" w:sz="0" w:space="0" w:color="auto"/>
            <w:bottom w:val="none" w:sz="0" w:space="0" w:color="auto"/>
            <w:right w:val="none" w:sz="0" w:space="0" w:color="auto"/>
          </w:divBdr>
        </w:div>
        <w:div w:id="1734814218">
          <w:marLeft w:val="0"/>
          <w:marRight w:val="0"/>
          <w:marTop w:val="0"/>
          <w:marBottom w:val="0"/>
          <w:divBdr>
            <w:top w:val="none" w:sz="0" w:space="0" w:color="auto"/>
            <w:left w:val="none" w:sz="0" w:space="0" w:color="auto"/>
            <w:bottom w:val="none" w:sz="0" w:space="0" w:color="auto"/>
            <w:right w:val="none" w:sz="0" w:space="0" w:color="auto"/>
          </w:divBdr>
        </w:div>
        <w:div w:id="1769958428">
          <w:marLeft w:val="0"/>
          <w:marRight w:val="0"/>
          <w:marTop w:val="0"/>
          <w:marBottom w:val="0"/>
          <w:divBdr>
            <w:top w:val="none" w:sz="0" w:space="0" w:color="auto"/>
            <w:left w:val="none" w:sz="0" w:space="0" w:color="auto"/>
            <w:bottom w:val="none" w:sz="0" w:space="0" w:color="auto"/>
            <w:right w:val="none" w:sz="0" w:space="0" w:color="auto"/>
          </w:divBdr>
        </w:div>
        <w:div w:id="1809546532">
          <w:marLeft w:val="0"/>
          <w:marRight w:val="0"/>
          <w:marTop w:val="0"/>
          <w:marBottom w:val="0"/>
          <w:divBdr>
            <w:top w:val="none" w:sz="0" w:space="0" w:color="auto"/>
            <w:left w:val="none" w:sz="0" w:space="0" w:color="auto"/>
            <w:bottom w:val="none" w:sz="0" w:space="0" w:color="auto"/>
            <w:right w:val="none" w:sz="0" w:space="0" w:color="auto"/>
          </w:divBdr>
        </w:div>
        <w:div w:id="1821071903">
          <w:marLeft w:val="0"/>
          <w:marRight w:val="0"/>
          <w:marTop w:val="0"/>
          <w:marBottom w:val="0"/>
          <w:divBdr>
            <w:top w:val="none" w:sz="0" w:space="0" w:color="auto"/>
            <w:left w:val="none" w:sz="0" w:space="0" w:color="auto"/>
            <w:bottom w:val="none" w:sz="0" w:space="0" w:color="auto"/>
            <w:right w:val="none" w:sz="0" w:space="0" w:color="auto"/>
          </w:divBdr>
        </w:div>
        <w:div w:id="1859731686">
          <w:marLeft w:val="0"/>
          <w:marRight w:val="0"/>
          <w:marTop w:val="0"/>
          <w:marBottom w:val="0"/>
          <w:divBdr>
            <w:top w:val="none" w:sz="0" w:space="0" w:color="auto"/>
            <w:left w:val="none" w:sz="0" w:space="0" w:color="auto"/>
            <w:bottom w:val="none" w:sz="0" w:space="0" w:color="auto"/>
            <w:right w:val="none" w:sz="0" w:space="0" w:color="auto"/>
          </w:divBdr>
        </w:div>
        <w:div w:id="1875187222">
          <w:marLeft w:val="0"/>
          <w:marRight w:val="0"/>
          <w:marTop w:val="0"/>
          <w:marBottom w:val="0"/>
          <w:divBdr>
            <w:top w:val="none" w:sz="0" w:space="0" w:color="auto"/>
            <w:left w:val="none" w:sz="0" w:space="0" w:color="auto"/>
            <w:bottom w:val="none" w:sz="0" w:space="0" w:color="auto"/>
            <w:right w:val="none" w:sz="0" w:space="0" w:color="auto"/>
          </w:divBdr>
        </w:div>
        <w:div w:id="1886208955">
          <w:marLeft w:val="0"/>
          <w:marRight w:val="0"/>
          <w:marTop w:val="0"/>
          <w:marBottom w:val="0"/>
          <w:divBdr>
            <w:top w:val="none" w:sz="0" w:space="0" w:color="auto"/>
            <w:left w:val="none" w:sz="0" w:space="0" w:color="auto"/>
            <w:bottom w:val="none" w:sz="0" w:space="0" w:color="auto"/>
            <w:right w:val="none" w:sz="0" w:space="0" w:color="auto"/>
          </w:divBdr>
        </w:div>
        <w:div w:id="1886595547">
          <w:marLeft w:val="0"/>
          <w:marRight w:val="0"/>
          <w:marTop w:val="0"/>
          <w:marBottom w:val="0"/>
          <w:divBdr>
            <w:top w:val="none" w:sz="0" w:space="0" w:color="auto"/>
            <w:left w:val="none" w:sz="0" w:space="0" w:color="auto"/>
            <w:bottom w:val="none" w:sz="0" w:space="0" w:color="auto"/>
            <w:right w:val="none" w:sz="0" w:space="0" w:color="auto"/>
          </w:divBdr>
        </w:div>
        <w:div w:id="1910000617">
          <w:marLeft w:val="0"/>
          <w:marRight w:val="0"/>
          <w:marTop w:val="0"/>
          <w:marBottom w:val="0"/>
          <w:divBdr>
            <w:top w:val="none" w:sz="0" w:space="0" w:color="auto"/>
            <w:left w:val="none" w:sz="0" w:space="0" w:color="auto"/>
            <w:bottom w:val="none" w:sz="0" w:space="0" w:color="auto"/>
            <w:right w:val="none" w:sz="0" w:space="0" w:color="auto"/>
          </w:divBdr>
        </w:div>
        <w:div w:id="1916355858">
          <w:marLeft w:val="0"/>
          <w:marRight w:val="0"/>
          <w:marTop w:val="0"/>
          <w:marBottom w:val="0"/>
          <w:divBdr>
            <w:top w:val="none" w:sz="0" w:space="0" w:color="auto"/>
            <w:left w:val="none" w:sz="0" w:space="0" w:color="auto"/>
            <w:bottom w:val="none" w:sz="0" w:space="0" w:color="auto"/>
            <w:right w:val="none" w:sz="0" w:space="0" w:color="auto"/>
          </w:divBdr>
        </w:div>
        <w:div w:id="1928225654">
          <w:marLeft w:val="0"/>
          <w:marRight w:val="0"/>
          <w:marTop w:val="0"/>
          <w:marBottom w:val="0"/>
          <w:divBdr>
            <w:top w:val="none" w:sz="0" w:space="0" w:color="auto"/>
            <w:left w:val="none" w:sz="0" w:space="0" w:color="auto"/>
            <w:bottom w:val="none" w:sz="0" w:space="0" w:color="auto"/>
            <w:right w:val="none" w:sz="0" w:space="0" w:color="auto"/>
          </w:divBdr>
        </w:div>
        <w:div w:id="1959600986">
          <w:marLeft w:val="0"/>
          <w:marRight w:val="0"/>
          <w:marTop w:val="0"/>
          <w:marBottom w:val="0"/>
          <w:divBdr>
            <w:top w:val="none" w:sz="0" w:space="0" w:color="auto"/>
            <w:left w:val="none" w:sz="0" w:space="0" w:color="auto"/>
            <w:bottom w:val="none" w:sz="0" w:space="0" w:color="auto"/>
            <w:right w:val="none" w:sz="0" w:space="0" w:color="auto"/>
          </w:divBdr>
        </w:div>
        <w:div w:id="1982494066">
          <w:marLeft w:val="0"/>
          <w:marRight w:val="0"/>
          <w:marTop w:val="0"/>
          <w:marBottom w:val="0"/>
          <w:divBdr>
            <w:top w:val="none" w:sz="0" w:space="0" w:color="auto"/>
            <w:left w:val="none" w:sz="0" w:space="0" w:color="auto"/>
            <w:bottom w:val="none" w:sz="0" w:space="0" w:color="auto"/>
            <w:right w:val="none" w:sz="0" w:space="0" w:color="auto"/>
          </w:divBdr>
        </w:div>
        <w:div w:id="1982691425">
          <w:marLeft w:val="0"/>
          <w:marRight w:val="0"/>
          <w:marTop w:val="0"/>
          <w:marBottom w:val="0"/>
          <w:divBdr>
            <w:top w:val="none" w:sz="0" w:space="0" w:color="auto"/>
            <w:left w:val="none" w:sz="0" w:space="0" w:color="auto"/>
            <w:bottom w:val="none" w:sz="0" w:space="0" w:color="auto"/>
            <w:right w:val="none" w:sz="0" w:space="0" w:color="auto"/>
          </w:divBdr>
        </w:div>
        <w:div w:id="1993871636">
          <w:marLeft w:val="0"/>
          <w:marRight w:val="0"/>
          <w:marTop w:val="0"/>
          <w:marBottom w:val="0"/>
          <w:divBdr>
            <w:top w:val="none" w:sz="0" w:space="0" w:color="auto"/>
            <w:left w:val="none" w:sz="0" w:space="0" w:color="auto"/>
            <w:bottom w:val="none" w:sz="0" w:space="0" w:color="auto"/>
            <w:right w:val="none" w:sz="0" w:space="0" w:color="auto"/>
          </w:divBdr>
        </w:div>
        <w:div w:id="2028025017">
          <w:marLeft w:val="0"/>
          <w:marRight w:val="0"/>
          <w:marTop w:val="0"/>
          <w:marBottom w:val="0"/>
          <w:divBdr>
            <w:top w:val="none" w:sz="0" w:space="0" w:color="auto"/>
            <w:left w:val="none" w:sz="0" w:space="0" w:color="auto"/>
            <w:bottom w:val="none" w:sz="0" w:space="0" w:color="auto"/>
            <w:right w:val="none" w:sz="0" w:space="0" w:color="auto"/>
          </w:divBdr>
        </w:div>
        <w:div w:id="2049796808">
          <w:marLeft w:val="0"/>
          <w:marRight w:val="0"/>
          <w:marTop w:val="0"/>
          <w:marBottom w:val="0"/>
          <w:divBdr>
            <w:top w:val="none" w:sz="0" w:space="0" w:color="auto"/>
            <w:left w:val="none" w:sz="0" w:space="0" w:color="auto"/>
            <w:bottom w:val="none" w:sz="0" w:space="0" w:color="auto"/>
            <w:right w:val="none" w:sz="0" w:space="0" w:color="auto"/>
          </w:divBdr>
        </w:div>
        <w:div w:id="2056464753">
          <w:marLeft w:val="0"/>
          <w:marRight w:val="0"/>
          <w:marTop w:val="0"/>
          <w:marBottom w:val="0"/>
          <w:divBdr>
            <w:top w:val="none" w:sz="0" w:space="0" w:color="auto"/>
            <w:left w:val="none" w:sz="0" w:space="0" w:color="auto"/>
            <w:bottom w:val="none" w:sz="0" w:space="0" w:color="auto"/>
            <w:right w:val="none" w:sz="0" w:space="0" w:color="auto"/>
          </w:divBdr>
        </w:div>
        <w:div w:id="2092122023">
          <w:marLeft w:val="0"/>
          <w:marRight w:val="0"/>
          <w:marTop w:val="0"/>
          <w:marBottom w:val="0"/>
          <w:divBdr>
            <w:top w:val="none" w:sz="0" w:space="0" w:color="auto"/>
            <w:left w:val="none" w:sz="0" w:space="0" w:color="auto"/>
            <w:bottom w:val="none" w:sz="0" w:space="0" w:color="auto"/>
            <w:right w:val="none" w:sz="0" w:space="0" w:color="auto"/>
          </w:divBdr>
        </w:div>
        <w:div w:id="2093962045">
          <w:marLeft w:val="0"/>
          <w:marRight w:val="0"/>
          <w:marTop w:val="0"/>
          <w:marBottom w:val="0"/>
          <w:divBdr>
            <w:top w:val="none" w:sz="0" w:space="0" w:color="auto"/>
            <w:left w:val="none" w:sz="0" w:space="0" w:color="auto"/>
            <w:bottom w:val="none" w:sz="0" w:space="0" w:color="auto"/>
            <w:right w:val="none" w:sz="0" w:space="0" w:color="auto"/>
          </w:divBdr>
        </w:div>
        <w:div w:id="2135172328">
          <w:marLeft w:val="0"/>
          <w:marRight w:val="0"/>
          <w:marTop w:val="0"/>
          <w:marBottom w:val="0"/>
          <w:divBdr>
            <w:top w:val="none" w:sz="0" w:space="0" w:color="auto"/>
            <w:left w:val="none" w:sz="0" w:space="0" w:color="auto"/>
            <w:bottom w:val="none" w:sz="0" w:space="0" w:color="auto"/>
            <w:right w:val="none" w:sz="0" w:space="0" w:color="auto"/>
          </w:divBdr>
        </w:div>
        <w:div w:id="2137335275">
          <w:marLeft w:val="0"/>
          <w:marRight w:val="0"/>
          <w:marTop w:val="0"/>
          <w:marBottom w:val="0"/>
          <w:divBdr>
            <w:top w:val="none" w:sz="0" w:space="0" w:color="auto"/>
            <w:left w:val="none" w:sz="0" w:space="0" w:color="auto"/>
            <w:bottom w:val="none" w:sz="0" w:space="0" w:color="auto"/>
            <w:right w:val="none" w:sz="0" w:space="0" w:color="auto"/>
          </w:divBdr>
        </w:div>
        <w:div w:id="2142766858">
          <w:marLeft w:val="0"/>
          <w:marRight w:val="0"/>
          <w:marTop w:val="0"/>
          <w:marBottom w:val="0"/>
          <w:divBdr>
            <w:top w:val="none" w:sz="0" w:space="0" w:color="auto"/>
            <w:left w:val="none" w:sz="0" w:space="0" w:color="auto"/>
            <w:bottom w:val="none" w:sz="0" w:space="0" w:color="auto"/>
            <w:right w:val="none" w:sz="0" w:space="0" w:color="auto"/>
          </w:divBdr>
        </w:div>
      </w:divsChild>
    </w:div>
    <w:div w:id="1753697396">
      <w:bodyDiv w:val="1"/>
      <w:marLeft w:val="0"/>
      <w:marRight w:val="0"/>
      <w:marTop w:val="0"/>
      <w:marBottom w:val="0"/>
      <w:divBdr>
        <w:top w:val="none" w:sz="0" w:space="0" w:color="auto"/>
        <w:left w:val="none" w:sz="0" w:space="0" w:color="auto"/>
        <w:bottom w:val="none" w:sz="0" w:space="0" w:color="auto"/>
        <w:right w:val="none" w:sz="0" w:space="0" w:color="auto"/>
      </w:divBdr>
    </w:div>
    <w:div w:id="1776632067">
      <w:bodyDiv w:val="1"/>
      <w:marLeft w:val="0"/>
      <w:marRight w:val="0"/>
      <w:marTop w:val="0"/>
      <w:marBottom w:val="0"/>
      <w:divBdr>
        <w:top w:val="none" w:sz="0" w:space="0" w:color="auto"/>
        <w:left w:val="none" w:sz="0" w:space="0" w:color="auto"/>
        <w:bottom w:val="none" w:sz="0" w:space="0" w:color="auto"/>
        <w:right w:val="none" w:sz="0" w:space="0" w:color="auto"/>
      </w:divBdr>
    </w:div>
    <w:div w:id="1776905965">
      <w:bodyDiv w:val="1"/>
      <w:marLeft w:val="0"/>
      <w:marRight w:val="0"/>
      <w:marTop w:val="0"/>
      <w:marBottom w:val="0"/>
      <w:divBdr>
        <w:top w:val="none" w:sz="0" w:space="0" w:color="auto"/>
        <w:left w:val="none" w:sz="0" w:space="0" w:color="auto"/>
        <w:bottom w:val="none" w:sz="0" w:space="0" w:color="auto"/>
        <w:right w:val="none" w:sz="0" w:space="0" w:color="auto"/>
      </w:divBdr>
      <w:divsChild>
        <w:div w:id="166553390">
          <w:marLeft w:val="0"/>
          <w:marRight w:val="0"/>
          <w:marTop w:val="0"/>
          <w:marBottom w:val="0"/>
          <w:divBdr>
            <w:top w:val="none" w:sz="0" w:space="0" w:color="auto"/>
            <w:left w:val="none" w:sz="0" w:space="0" w:color="auto"/>
            <w:bottom w:val="none" w:sz="0" w:space="0" w:color="auto"/>
            <w:right w:val="none" w:sz="0" w:space="0" w:color="auto"/>
          </w:divBdr>
        </w:div>
        <w:div w:id="1183741583">
          <w:marLeft w:val="0"/>
          <w:marRight w:val="0"/>
          <w:marTop w:val="0"/>
          <w:marBottom w:val="0"/>
          <w:divBdr>
            <w:top w:val="none" w:sz="0" w:space="0" w:color="auto"/>
            <w:left w:val="none" w:sz="0" w:space="0" w:color="auto"/>
            <w:bottom w:val="none" w:sz="0" w:space="0" w:color="auto"/>
            <w:right w:val="none" w:sz="0" w:space="0" w:color="auto"/>
          </w:divBdr>
        </w:div>
      </w:divsChild>
    </w:div>
    <w:div w:id="1782920431">
      <w:bodyDiv w:val="1"/>
      <w:marLeft w:val="0"/>
      <w:marRight w:val="0"/>
      <w:marTop w:val="0"/>
      <w:marBottom w:val="0"/>
      <w:divBdr>
        <w:top w:val="none" w:sz="0" w:space="0" w:color="auto"/>
        <w:left w:val="none" w:sz="0" w:space="0" w:color="auto"/>
        <w:bottom w:val="none" w:sz="0" w:space="0" w:color="auto"/>
        <w:right w:val="none" w:sz="0" w:space="0" w:color="auto"/>
      </w:divBdr>
    </w:div>
    <w:div w:id="18440076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75120461">
      <w:bodyDiv w:val="1"/>
      <w:marLeft w:val="0"/>
      <w:marRight w:val="0"/>
      <w:marTop w:val="0"/>
      <w:marBottom w:val="0"/>
      <w:divBdr>
        <w:top w:val="none" w:sz="0" w:space="0" w:color="auto"/>
        <w:left w:val="none" w:sz="0" w:space="0" w:color="auto"/>
        <w:bottom w:val="none" w:sz="0" w:space="0" w:color="auto"/>
        <w:right w:val="none" w:sz="0" w:space="0" w:color="auto"/>
      </w:divBdr>
    </w:div>
    <w:div w:id="1886331451">
      <w:bodyDiv w:val="1"/>
      <w:marLeft w:val="0"/>
      <w:marRight w:val="0"/>
      <w:marTop w:val="0"/>
      <w:marBottom w:val="0"/>
      <w:divBdr>
        <w:top w:val="none" w:sz="0" w:space="0" w:color="auto"/>
        <w:left w:val="none" w:sz="0" w:space="0" w:color="auto"/>
        <w:bottom w:val="none" w:sz="0" w:space="0" w:color="auto"/>
        <w:right w:val="none" w:sz="0" w:space="0" w:color="auto"/>
      </w:divBdr>
      <w:divsChild>
        <w:div w:id="61946299">
          <w:marLeft w:val="0"/>
          <w:marRight w:val="0"/>
          <w:marTop w:val="0"/>
          <w:marBottom w:val="0"/>
          <w:divBdr>
            <w:top w:val="none" w:sz="0" w:space="0" w:color="auto"/>
            <w:left w:val="none" w:sz="0" w:space="0" w:color="auto"/>
            <w:bottom w:val="none" w:sz="0" w:space="0" w:color="auto"/>
            <w:right w:val="none" w:sz="0" w:space="0" w:color="auto"/>
          </w:divBdr>
        </w:div>
        <w:div w:id="171376703">
          <w:marLeft w:val="0"/>
          <w:marRight w:val="0"/>
          <w:marTop w:val="0"/>
          <w:marBottom w:val="0"/>
          <w:divBdr>
            <w:top w:val="none" w:sz="0" w:space="0" w:color="auto"/>
            <w:left w:val="none" w:sz="0" w:space="0" w:color="auto"/>
            <w:bottom w:val="none" w:sz="0" w:space="0" w:color="auto"/>
            <w:right w:val="none" w:sz="0" w:space="0" w:color="auto"/>
          </w:divBdr>
        </w:div>
        <w:div w:id="178592793">
          <w:marLeft w:val="0"/>
          <w:marRight w:val="0"/>
          <w:marTop w:val="0"/>
          <w:marBottom w:val="0"/>
          <w:divBdr>
            <w:top w:val="none" w:sz="0" w:space="0" w:color="auto"/>
            <w:left w:val="none" w:sz="0" w:space="0" w:color="auto"/>
            <w:bottom w:val="none" w:sz="0" w:space="0" w:color="auto"/>
            <w:right w:val="none" w:sz="0" w:space="0" w:color="auto"/>
          </w:divBdr>
        </w:div>
        <w:div w:id="273294502">
          <w:marLeft w:val="0"/>
          <w:marRight w:val="0"/>
          <w:marTop w:val="0"/>
          <w:marBottom w:val="0"/>
          <w:divBdr>
            <w:top w:val="none" w:sz="0" w:space="0" w:color="auto"/>
            <w:left w:val="none" w:sz="0" w:space="0" w:color="auto"/>
            <w:bottom w:val="none" w:sz="0" w:space="0" w:color="auto"/>
            <w:right w:val="none" w:sz="0" w:space="0" w:color="auto"/>
          </w:divBdr>
        </w:div>
        <w:div w:id="336078193">
          <w:marLeft w:val="0"/>
          <w:marRight w:val="0"/>
          <w:marTop w:val="0"/>
          <w:marBottom w:val="0"/>
          <w:divBdr>
            <w:top w:val="none" w:sz="0" w:space="0" w:color="auto"/>
            <w:left w:val="none" w:sz="0" w:space="0" w:color="auto"/>
            <w:bottom w:val="none" w:sz="0" w:space="0" w:color="auto"/>
            <w:right w:val="none" w:sz="0" w:space="0" w:color="auto"/>
          </w:divBdr>
        </w:div>
        <w:div w:id="365639298">
          <w:marLeft w:val="0"/>
          <w:marRight w:val="0"/>
          <w:marTop w:val="0"/>
          <w:marBottom w:val="0"/>
          <w:divBdr>
            <w:top w:val="none" w:sz="0" w:space="0" w:color="auto"/>
            <w:left w:val="none" w:sz="0" w:space="0" w:color="auto"/>
            <w:bottom w:val="none" w:sz="0" w:space="0" w:color="auto"/>
            <w:right w:val="none" w:sz="0" w:space="0" w:color="auto"/>
          </w:divBdr>
        </w:div>
        <w:div w:id="437987765">
          <w:marLeft w:val="0"/>
          <w:marRight w:val="0"/>
          <w:marTop w:val="0"/>
          <w:marBottom w:val="0"/>
          <w:divBdr>
            <w:top w:val="none" w:sz="0" w:space="0" w:color="auto"/>
            <w:left w:val="none" w:sz="0" w:space="0" w:color="auto"/>
            <w:bottom w:val="none" w:sz="0" w:space="0" w:color="auto"/>
            <w:right w:val="none" w:sz="0" w:space="0" w:color="auto"/>
          </w:divBdr>
        </w:div>
        <w:div w:id="438718562">
          <w:marLeft w:val="0"/>
          <w:marRight w:val="0"/>
          <w:marTop w:val="0"/>
          <w:marBottom w:val="0"/>
          <w:divBdr>
            <w:top w:val="none" w:sz="0" w:space="0" w:color="auto"/>
            <w:left w:val="none" w:sz="0" w:space="0" w:color="auto"/>
            <w:bottom w:val="none" w:sz="0" w:space="0" w:color="auto"/>
            <w:right w:val="none" w:sz="0" w:space="0" w:color="auto"/>
          </w:divBdr>
        </w:div>
        <w:div w:id="586614620">
          <w:marLeft w:val="0"/>
          <w:marRight w:val="0"/>
          <w:marTop w:val="0"/>
          <w:marBottom w:val="0"/>
          <w:divBdr>
            <w:top w:val="none" w:sz="0" w:space="0" w:color="auto"/>
            <w:left w:val="none" w:sz="0" w:space="0" w:color="auto"/>
            <w:bottom w:val="none" w:sz="0" w:space="0" w:color="auto"/>
            <w:right w:val="none" w:sz="0" w:space="0" w:color="auto"/>
          </w:divBdr>
        </w:div>
        <w:div w:id="688486939">
          <w:marLeft w:val="0"/>
          <w:marRight w:val="0"/>
          <w:marTop w:val="0"/>
          <w:marBottom w:val="0"/>
          <w:divBdr>
            <w:top w:val="none" w:sz="0" w:space="0" w:color="auto"/>
            <w:left w:val="none" w:sz="0" w:space="0" w:color="auto"/>
            <w:bottom w:val="none" w:sz="0" w:space="0" w:color="auto"/>
            <w:right w:val="none" w:sz="0" w:space="0" w:color="auto"/>
          </w:divBdr>
        </w:div>
        <w:div w:id="968052908">
          <w:marLeft w:val="0"/>
          <w:marRight w:val="0"/>
          <w:marTop w:val="0"/>
          <w:marBottom w:val="0"/>
          <w:divBdr>
            <w:top w:val="none" w:sz="0" w:space="0" w:color="auto"/>
            <w:left w:val="none" w:sz="0" w:space="0" w:color="auto"/>
            <w:bottom w:val="none" w:sz="0" w:space="0" w:color="auto"/>
            <w:right w:val="none" w:sz="0" w:space="0" w:color="auto"/>
          </w:divBdr>
        </w:div>
        <w:div w:id="1034696229">
          <w:marLeft w:val="0"/>
          <w:marRight w:val="0"/>
          <w:marTop w:val="0"/>
          <w:marBottom w:val="0"/>
          <w:divBdr>
            <w:top w:val="none" w:sz="0" w:space="0" w:color="auto"/>
            <w:left w:val="none" w:sz="0" w:space="0" w:color="auto"/>
            <w:bottom w:val="none" w:sz="0" w:space="0" w:color="auto"/>
            <w:right w:val="none" w:sz="0" w:space="0" w:color="auto"/>
          </w:divBdr>
        </w:div>
        <w:div w:id="1117943917">
          <w:marLeft w:val="0"/>
          <w:marRight w:val="0"/>
          <w:marTop w:val="0"/>
          <w:marBottom w:val="0"/>
          <w:divBdr>
            <w:top w:val="none" w:sz="0" w:space="0" w:color="auto"/>
            <w:left w:val="none" w:sz="0" w:space="0" w:color="auto"/>
            <w:bottom w:val="none" w:sz="0" w:space="0" w:color="auto"/>
            <w:right w:val="none" w:sz="0" w:space="0" w:color="auto"/>
          </w:divBdr>
        </w:div>
        <w:div w:id="1129779397">
          <w:marLeft w:val="0"/>
          <w:marRight w:val="0"/>
          <w:marTop w:val="0"/>
          <w:marBottom w:val="0"/>
          <w:divBdr>
            <w:top w:val="none" w:sz="0" w:space="0" w:color="auto"/>
            <w:left w:val="none" w:sz="0" w:space="0" w:color="auto"/>
            <w:bottom w:val="none" w:sz="0" w:space="0" w:color="auto"/>
            <w:right w:val="none" w:sz="0" w:space="0" w:color="auto"/>
          </w:divBdr>
        </w:div>
        <w:div w:id="1144201191">
          <w:marLeft w:val="0"/>
          <w:marRight w:val="0"/>
          <w:marTop w:val="0"/>
          <w:marBottom w:val="0"/>
          <w:divBdr>
            <w:top w:val="none" w:sz="0" w:space="0" w:color="auto"/>
            <w:left w:val="none" w:sz="0" w:space="0" w:color="auto"/>
            <w:bottom w:val="none" w:sz="0" w:space="0" w:color="auto"/>
            <w:right w:val="none" w:sz="0" w:space="0" w:color="auto"/>
          </w:divBdr>
        </w:div>
        <w:div w:id="1181704357">
          <w:marLeft w:val="0"/>
          <w:marRight w:val="0"/>
          <w:marTop w:val="0"/>
          <w:marBottom w:val="0"/>
          <w:divBdr>
            <w:top w:val="none" w:sz="0" w:space="0" w:color="auto"/>
            <w:left w:val="none" w:sz="0" w:space="0" w:color="auto"/>
            <w:bottom w:val="none" w:sz="0" w:space="0" w:color="auto"/>
            <w:right w:val="none" w:sz="0" w:space="0" w:color="auto"/>
          </w:divBdr>
        </w:div>
        <w:div w:id="1184393807">
          <w:marLeft w:val="0"/>
          <w:marRight w:val="0"/>
          <w:marTop w:val="0"/>
          <w:marBottom w:val="0"/>
          <w:divBdr>
            <w:top w:val="none" w:sz="0" w:space="0" w:color="auto"/>
            <w:left w:val="none" w:sz="0" w:space="0" w:color="auto"/>
            <w:bottom w:val="none" w:sz="0" w:space="0" w:color="auto"/>
            <w:right w:val="none" w:sz="0" w:space="0" w:color="auto"/>
          </w:divBdr>
        </w:div>
        <w:div w:id="1225989308">
          <w:marLeft w:val="0"/>
          <w:marRight w:val="0"/>
          <w:marTop w:val="0"/>
          <w:marBottom w:val="0"/>
          <w:divBdr>
            <w:top w:val="none" w:sz="0" w:space="0" w:color="auto"/>
            <w:left w:val="none" w:sz="0" w:space="0" w:color="auto"/>
            <w:bottom w:val="none" w:sz="0" w:space="0" w:color="auto"/>
            <w:right w:val="none" w:sz="0" w:space="0" w:color="auto"/>
          </w:divBdr>
        </w:div>
        <w:div w:id="1375545863">
          <w:marLeft w:val="0"/>
          <w:marRight w:val="0"/>
          <w:marTop w:val="0"/>
          <w:marBottom w:val="0"/>
          <w:divBdr>
            <w:top w:val="none" w:sz="0" w:space="0" w:color="auto"/>
            <w:left w:val="none" w:sz="0" w:space="0" w:color="auto"/>
            <w:bottom w:val="none" w:sz="0" w:space="0" w:color="auto"/>
            <w:right w:val="none" w:sz="0" w:space="0" w:color="auto"/>
          </w:divBdr>
        </w:div>
        <w:div w:id="1450972034">
          <w:marLeft w:val="0"/>
          <w:marRight w:val="0"/>
          <w:marTop w:val="0"/>
          <w:marBottom w:val="0"/>
          <w:divBdr>
            <w:top w:val="none" w:sz="0" w:space="0" w:color="auto"/>
            <w:left w:val="none" w:sz="0" w:space="0" w:color="auto"/>
            <w:bottom w:val="none" w:sz="0" w:space="0" w:color="auto"/>
            <w:right w:val="none" w:sz="0" w:space="0" w:color="auto"/>
          </w:divBdr>
        </w:div>
        <w:div w:id="1463765117">
          <w:marLeft w:val="0"/>
          <w:marRight w:val="0"/>
          <w:marTop w:val="0"/>
          <w:marBottom w:val="0"/>
          <w:divBdr>
            <w:top w:val="none" w:sz="0" w:space="0" w:color="auto"/>
            <w:left w:val="none" w:sz="0" w:space="0" w:color="auto"/>
            <w:bottom w:val="none" w:sz="0" w:space="0" w:color="auto"/>
            <w:right w:val="none" w:sz="0" w:space="0" w:color="auto"/>
          </w:divBdr>
        </w:div>
        <w:div w:id="1538346647">
          <w:marLeft w:val="0"/>
          <w:marRight w:val="0"/>
          <w:marTop w:val="0"/>
          <w:marBottom w:val="0"/>
          <w:divBdr>
            <w:top w:val="none" w:sz="0" w:space="0" w:color="auto"/>
            <w:left w:val="none" w:sz="0" w:space="0" w:color="auto"/>
            <w:bottom w:val="none" w:sz="0" w:space="0" w:color="auto"/>
            <w:right w:val="none" w:sz="0" w:space="0" w:color="auto"/>
          </w:divBdr>
        </w:div>
        <w:div w:id="1599172763">
          <w:marLeft w:val="0"/>
          <w:marRight w:val="0"/>
          <w:marTop w:val="0"/>
          <w:marBottom w:val="0"/>
          <w:divBdr>
            <w:top w:val="none" w:sz="0" w:space="0" w:color="auto"/>
            <w:left w:val="none" w:sz="0" w:space="0" w:color="auto"/>
            <w:bottom w:val="none" w:sz="0" w:space="0" w:color="auto"/>
            <w:right w:val="none" w:sz="0" w:space="0" w:color="auto"/>
          </w:divBdr>
        </w:div>
        <w:div w:id="1711611002">
          <w:marLeft w:val="0"/>
          <w:marRight w:val="0"/>
          <w:marTop w:val="0"/>
          <w:marBottom w:val="0"/>
          <w:divBdr>
            <w:top w:val="none" w:sz="0" w:space="0" w:color="auto"/>
            <w:left w:val="none" w:sz="0" w:space="0" w:color="auto"/>
            <w:bottom w:val="none" w:sz="0" w:space="0" w:color="auto"/>
            <w:right w:val="none" w:sz="0" w:space="0" w:color="auto"/>
          </w:divBdr>
        </w:div>
        <w:div w:id="1746536276">
          <w:marLeft w:val="0"/>
          <w:marRight w:val="0"/>
          <w:marTop w:val="0"/>
          <w:marBottom w:val="0"/>
          <w:divBdr>
            <w:top w:val="none" w:sz="0" w:space="0" w:color="auto"/>
            <w:left w:val="none" w:sz="0" w:space="0" w:color="auto"/>
            <w:bottom w:val="none" w:sz="0" w:space="0" w:color="auto"/>
            <w:right w:val="none" w:sz="0" w:space="0" w:color="auto"/>
          </w:divBdr>
        </w:div>
        <w:div w:id="1754159263">
          <w:marLeft w:val="0"/>
          <w:marRight w:val="0"/>
          <w:marTop w:val="0"/>
          <w:marBottom w:val="0"/>
          <w:divBdr>
            <w:top w:val="none" w:sz="0" w:space="0" w:color="auto"/>
            <w:left w:val="none" w:sz="0" w:space="0" w:color="auto"/>
            <w:bottom w:val="none" w:sz="0" w:space="0" w:color="auto"/>
            <w:right w:val="none" w:sz="0" w:space="0" w:color="auto"/>
          </w:divBdr>
        </w:div>
        <w:div w:id="1842239847">
          <w:marLeft w:val="0"/>
          <w:marRight w:val="0"/>
          <w:marTop w:val="0"/>
          <w:marBottom w:val="0"/>
          <w:divBdr>
            <w:top w:val="none" w:sz="0" w:space="0" w:color="auto"/>
            <w:left w:val="none" w:sz="0" w:space="0" w:color="auto"/>
            <w:bottom w:val="none" w:sz="0" w:space="0" w:color="auto"/>
            <w:right w:val="none" w:sz="0" w:space="0" w:color="auto"/>
          </w:divBdr>
        </w:div>
        <w:div w:id="1846750700">
          <w:marLeft w:val="0"/>
          <w:marRight w:val="0"/>
          <w:marTop w:val="0"/>
          <w:marBottom w:val="0"/>
          <w:divBdr>
            <w:top w:val="none" w:sz="0" w:space="0" w:color="auto"/>
            <w:left w:val="none" w:sz="0" w:space="0" w:color="auto"/>
            <w:bottom w:val="none" w:sz="0" w:space="0" w:color="auto"/>
            <w:right w:val="none" w:sz="0" w:space="0" w:color="auto"/>
          </w:divBdr>
        </w:div>
        <w:div w:id="1873568296">
          <w:marLeft w:val="0"/>
          <w:marRight w:val="0"/>
          <w:marTop w:val="0"/>
          <w:marBottom w:val="0"/>
          <w:divBdr>
            <w:top w:val="none" w:sz="0" w:space="0" w:color="auto"/>
            <w:left w:val="none" w:sz="0" w:space="0" w:color="auto"/>
            <w:bottom w:val="none" w:sz="0" w:space="0" w:color="auto"/>
            <w:right w:val="none" w:sz="0" w:space="0" w:color="auto"/>
          </w:divBdr>
        </w:div>
        <w:div w:id="1924026280">
          <w:marLeft w:val="0"/>
          <w:marRight w:val="0"/>
          <w:marTop w:val="0"/>
          <w:marBottom w:val="0"/>
          <w:divBdr>
            <w:top w:val="none" w:sz="0" w:space="0" w:color="auto"/>
            <w:left w:val="none" w:sz="0" w:space="0" w:color="auto"/>
            <w:bottom w:val="none" w:sz="0" w:space="0" w:color="auto"/>
            <w:right w:val="none" w:sz="0" w:space="0" w:color="auto"/>
          </w:divBdr>
        </w:div>
        <w:div w:id="1930381634">
          <w:marLeft w:val="0"/>
          <w:marRight w:val="0"/>
          <w:marTop w:val="0"/>
          <w:marBottom w:val="0"/>
          <w:divBdr>
            <w:top w:val="none" w:sz="0" w:space="0" w:color="auto"/>
            <w:left w:val="none" w:sz="0" w:space="0" w:color="auto"/>
            <w:bottom w:val="none" w:sz="0" w:space="0" w:color="auto"/>
            <w:right w:val="none" w:sz="0" w:space="0" w:color="auto"/>
          </w:divBdr>
        </w:div>
        <w:div w:id="2024166628">
          <w:marLeft w:val="0"/>
          <w:marRight w:val="0"/>
          <w:marTop w:val="0"/>
          <w:marBottom w:val="0"/>
          <w:divBdr>
            <w:top w:val="none" w:sz="0" w:space="0" w:color="auto"/>
            <w:left w:val="none" w:sz="0" w:space="0" w:color="auto"/>
            <w:bottom w:val="none" w:sz="0" w:space="0" w:color="auto"/>
            <w:right w:val="none" w:sz="0" w:space="0" w:color="auto"/>
          </w:divBdr>
        </w:div>
        <w:div w:id="2124179478">
          <w:marLeft w:val="0"/>
          <w:marRight w:val="0"/>
          <w:marTop w:val="0"/>
          <w:marBottom w:val="0"/>
          <w:divBdr>
            <w:top w:val="none" w:sz="0" w:space="0" w:color="auto"/>
            <w:left w:val="none" w:sz="0" w:space="0" w:color="auto"/>
            <w:bottom w:val="none" w:sz="0" w:space="0" w:color="auto"/>
            <w:right w:val="none" w:sz="0" w:space="0" w:color="auto"/>
          </w:divBdr>
        </w:div>
      </w:divsChild>
    </w:div>
    <w:div w:id="1889998667">
      <w:bodyDiv w:val="1"/>
      <w:marLeft w:val="0"/>
      <w:marRight w:val="0"/>
      <w:marTop w:val="0"/>
      <w:marBottom w:val="0"/>
      <w:divBdr>
        <w:top w:val="none" w:sz="0" w:space="0" w:color="auto"/>
        <w:left w:val="none" w:sz="0" w:space="0" w:color="auto"/>
        <w:bottom w:val="none" w:sz="0" w:space="0" w:color="auto"/>
        <w:right w:val="none" w:sz="0" w:space="0" w:color="auto"/>
      </w:divBdr>
    </w:div>
    <w:div w:id="1905021664">
      <w:bodyDiv w:val="1"/>
      <w:marLeft w:val="0"/>
      <w:marRight w:val="0"/>
      <w:marTop w:val="0"/>
      <w:marBottom w:val="0"/>
      <w:divBdr>
        <w:top w:val="none" w:sz="0" w:space="0" w:color="auto"/>
        <w:left w:val="none" w:sz="0" w:space="0" w:color="auto"/>
        <w:bottom w:val="none" w:sz="0" w:space="0" w:color="auto"/>
        <w:right w:val="none" w:sz="0" w:space="0" w:color="auto"/>
      </w:divBdr>
    </w:div>
    <w:div w:id="1921329479">
      <w:bodyDiv w:val="1"/>
      <w:marLeft w:val="0"/>
      <w:marRight w:val="0"/>
      <w:marTop w:val="0"/>
      <w:marBottom w:val="0"/>
      <w:divBdr>
        <w:top w:val="none" w:sz="0" w:space="0" w:color="auto"/>
        <w:left w:val="none" w:sz="0" w:space="0" w:color="auto"/>
        <w:bottom w:val="none" w:sz="0" w:space="0" w:color="auto"/>
        <w:right w:val="none" w:sz="0" w:space="0" w:color="auto"/>
      </w:divBdr>
    </w:div>
    <w:div w:id="1923949558">
      <w:bodyDiv w:val="1"/>
      <w:marLeft w:val="0"/>
      <w:marRight w:val="0"/>
      <w:marTop w:val="0"/>
      <w:marBottom w:val="0"/>
      <w:divBdr>
        <w:top w:val="none" w:sz="0" w:space="0" w:color="auto"/>
        <w:left w:val="none" w:sz="0" w:space="0" w:color="auto"/>
        <w:bottom w:val="none" w:sz="0" w:space="0" w:color="auto"/>
        <w:right w:val="none" w:sz="0" w:space="0" w:color="auto"/>
      </w:divBdr>
    </w:div>
    <w:div w:id="1924413095">
      <w:bodyDiv w:val="1"/>
      <w:marLeft w:val="0"/>
      <w:marRight w:val="0"/>
      <w:marTop w:val="0"/>
      <w:marBottom w:val="0"/>
      <w:divBdr>
        <w:top w:val="none" w:sz="0" w:space="0" w:color="auto"/>
        <w:left w:val="none" w:sz="0" w:space="0" w:color="auto"/>
        <w:bottom w:val="none" w:sz="0" w:space="0" w:color="auto"/>
        <w:right w:val="none" w:sz="0" w:space="0" w:color="auto"/>
      </w:divBdr>
      <w:divsChild>
        <w:div w:id="364453343">
          <w:marLeft w:val="0"/>
          <w:marRight w:val="0"/>
          <w:marTop w:val="0"/>
          <w:marBottom w:val="0"/>
          <w:divBdr>
            <w:top w:val="none" w:sz="0" w:space="0" w:color="auto"/>
            <w:left w:val="none" w:sz="0" w:space="0" w:color="auto"/>
            <w:bottom w:val="none" w:sz="0" w:space="0" w:color="auto"/>
            <w:right w:val="none" w:sz="0" w:space="0" w:color="auto"/>
          </w:divBdr>
        </w:div>
      </w:divsChild>
    </w:div>
    <w:div w:id="1966351770">
      <w:bodyDiv w:val="1"/>
      <w:marLeft w:val="0"/>
      <w:marRight w:val="0"/>
      <w:marTop w:val="0"/>
      <w:marBottom w:val="0"/>
      <w:divBdr>
        <w:top w:val="none" w:sz="0" w:space="0" w:color="auto"/>
        <w:left w:val="none" w:sz="0" w:space="0" w:color="auto"/>
        <w:bottom w:val="none" w:sz="0" w:space="0" w:color="auto"/>
        <w:right w:val="none" w:sz="0" w:space="0" w:color="auto"/>
      </w:divBdr>
    </w:div>
    <w:div w:id="1969702824">
      <w:bodyDiv w:val="1"/>
      <w:marLeft w:val="0"/>
      <w:marRight w:val="0"/>
      <w:marTop w:val="0"/>
      <w:marBottom w:val="0"/>
      <w:divBdr>
        <w:top w:val="none" w:sz="0" w:space="0" w:color="auto"/>
        <w:left w:val="none" w:sz="0" w:space="0" w:color="auto"/>
        <w:bottom w:val="none" w:sz="0" w:space="0" w:color="auto"/>
        <w:right w:val="none" w:sz="0" w:space="0" w:color="auto"/>
      </w:divBdr>
    </w:div>
    <w:div w:id="1972858500">
      <w:bodyDiv w:val="1"/>
      <w:marLeft w:val="0"/>
      <w:marRight w:val="0"/>
      <w:marTop w:val="0"/>
      <w:marBottom w:val="0"/>
      <w:divBdr>
        <w:top w:val="none" w:sz="0" w:space="0" w:color="auto"/>
        <w:left w:val="none" w:sz="0" w:space="0" w:color="auto"/>
        <w:bottom w:val="none" w:sz="0" w:space="0" w:color="auto"/>
        <w:right w:val="none" w:sz="0" w:space="0" w:color="auto"/>
      </w:divBdr>
    </w:div>
    <w:div w:id="1980186422">
      <w:bodyDiv w:val="1"/>
      <w:marLeft w:val="0"/>
      <w:marRight w:val="0"/>
      <w:marTop w:val="0"/>
      <w:marBottom w:val="0"/>
      <w:divBdr>
        <w:top w:val="none" w:sz="0" w:space="0" w:color="auto"/>
        <w:left w:val="none" w:sz="0" w:space="0" w:color="auto"/>
        <w:bottom w:val="none" w:sz="0" w:space="0" w:color="auto"/>
        <w:right w:val="none" w:sz="0" w:space="0" w:color="auto"/>
      </w:divBdr>
    </w:div>
    <w:div w:id="1990012187">
      <w:bodyDiv w:val="1"/>
      <w:marLeft w:val="0"/>
      <w:marRight w:val="0"/>
      <w:marTop w:val="0"/>
      <w:marBottom w:val="0"/>
      <w:divBdr>
        <w:top w:val="none" w:sz="0" w:space="0" w:color="auto"/>
        <w:left w:val="none" w:sz="0" w:space="0" w:color="auto"/>
        <w:bottom w:val="none" w:sz="0" w:space="0" w:color="auto"/>
        <w:right w:val="none" w:sz="0" w:space="0" w:color="auto"/>
      </w:divBdr>
    </w:div>
    <w:div w:id="1991059866">
      <w:bodyDiv w:val="1"/>
      <w:marLeft w:val="0"/>
      <w:marRight w:val="0"/>
      <w:marTop w:val="0"/>
      <w:marBottom w:val="0"/>
      <w:divBdr>
        <w:top w:val="none" w:sz="0" w:space="0" w:color="auto"/>
        <w:left w:val="none" w:sz="0" w:space="0" w:color="auto"/>
        <w:bottom w:val="none" w:sz="0" w:space="0" w:color="auto"/>
        <w:right w:val="none" w:sz="0" w:space="0" w:color="auto"/>
      </w:divBdr>
      <w:divsChild>
        <w:div w:id="559946263">
          <w:marLeft w:val="0"/>
          <w:marRight w:val="0"/>
          <w:marTop w:val="0"/>
          <w:marBottom w:val="0"/>
          <w:divBdr>
            <w:top w:val="none" w:sz="0" w:space="0" w:color="auto"/>
            <w:left w:val="none" w:sz="0" w:space="0" w:color="auto"/>
            <w:bottom w:val="none" w:sz="0" w:space="0" w:color="auto"/>
            <w:right w:val="none" w:sz="0" w:space="0" w:color="auto"/>
          </w:divBdr>
        </w:div>
        <w:div w:id="1688674127">
          <w:marLeft w:val="0"/>
          <w:marRight w:val="0"/>
          <w:marTop w:val="0"/>
          <w:marBottom w:val="0"/>
          <w:divBdr>
            <w:top w:val="none" w:sz="0" w:space="0" w:color="auto"/>
            <w:left w:val="none" w:sz="0" w:space="0" w:color="auto"/>
            <w:bottom w:val="none" w:sz="0" w:space="0" w:color="auto"/>
            <w:right w:val="none" w:sz="0" w:space="0" w:color="auto"/>
          </w:divBdr>
        </w:div>
      </w:divsChild>
    </w:div>
    <w:div w:id="2013992175">
      <w:bodyDiv w:val="1"/>
      <w:marLeft w:val="0"/>
      <w:marRight w:val="0"/>
      <w:marTop w:val="0"/>
      <w:marBottom w:val="0"/>
      <w:divBdr>
        <w:top w:val="none" w:sz="0" w:space="0" w:color="auto"/>
        <w:left w:val="none" w:sz="0" w:space="0" w:color="auto"/>
        <w:bottom w:val="none" w:sz="0" w:space="0" w:color="auto"/>
        <w:right w:val="none" w:sz="0" w:space="0" w:color="auto"/>
      </w:divBdr>
    </w:div>
    <w:div w:id="2028941578">
      <w:bodyDiv w:val="1"/>
      <w:marLeft w:val="0"/>
      <w:marRight w:val="0"/>
      <w:marTop w:val="0"/>
      <w:marBottom w:val="0"/>
      <w:divBdr>
        <w:top w:val="none" w:sz="0" w:space="0" w:color="auto"/>
        <w:left w:val="none" w:sz="0" w:space="0" w:color="auto"/>
        <w:bottom w:val="none" w:sz="0" w:space="0" w:color="auto"/>
        <w:right w:val="none" w:sz="0" w:space="0" w:color="auto"/>
      </w:divBdr>
    </w:div>
    <w:div w:id="2041542492">
      <w:bodyDiv w:val="1"/>
      <w:marLeft w:val="0"/>
      <w:marRight w:val="0"/>
      <w:marTop w:val="0"/>
      <w:marBottom w:val="0"/>
      <w:divBdr>
        <w:top w:val="none" w:sz="0" w:space="0" w:color="auto"/>
        <w:left w:val="none" w:sz="0" w:space="0" w:color="auto"/>
        <w:bottom w:val="none" w:sz="0" w:space="0" w:color="auto"/>
        <w:right w:val="none" w:sz="0" w:space="0" w:color="auto"/>
      </w:divBdr>
      <w:divsChild>
        <w:div w:id="1691374734">
          <w:marLeft w:val="0"/>
          <w:marRight w:val="0"/>
          <w:marTop w:val="0"/>
          <w:marBottom w:val="0"/>
          <w:divBdr>
            <w:top w:val="none" w:sz="0" w:space="0" w:color="auto"/>
            <w:left w:val="none" w:sz="0" w:space="0" w:color="auto"/>
            <w:bottom w:val="none" w:sz="0" w:space="0" w:color="auto"/>
            <w:right w:val="none" w:sz="0" w:space="0" w:color="auto"/>
          </w:divBdr>
          <w:divsChild>
            <w:div w:id="635641764">
              <w:marLeft w:val="0"/>
              <w:marRight w:val="0"/>
              <w:marTop w:val="0"/>
              <w:marBottom w:val="0"/>
              <w:divBdr>
                <w:top w:val="none" w:sz="0" w:space="0" w:color="auto"/>
                <w:left w:val="none" w:sz="0" w:space="0" w:color="auto"/>
                <w:bottom w:val="none" w:sz="0" w:space="0" w:color="auto"/>
                <w:right w:val="none" w:sz="0" w:space="0" w:color="auto"/>
              </w:divBdr>
            </w:div>
            <w:div w:id="1395739026">
              <w:marLeft w:val="0"/>
              <w:marRight w:val="0"/>
              <w:marTop w:val="0"/>
              <w:marBottom w:val="0"/>
              <w:divBdr>
                <w:top w:val="none" w:sz="0" w:space="0" w:color="auto"/>
                <w:left w:val="none" w:sz="0" w:space="0" w:color="auto"/>
                <w:bottom w:val="none" w:sz="0" w:space="0" w:color="auto"/>
                <w:right w:val="none" w:sz="0" w:space="0" w:color="auto"/>
              </w:divBdr>
            </w:div>
            <w:div w:id="1706371301">
              <w:marLeft w:val="0"/>
              <w:marRight w:val="0"/>
              <w:marTop w:val="0"/>
              <w:marBottom w:val="0"/>
              <w:divBdr>
                <w:top w:val="none" w:sz="0" w:space="0" w:color="auto"/>
                <w:left w:val="none" w:sz="0" w:space="0" w:color="auto"/>
                <w:bottom w:val="none" w:sz="0" w:space="0" w:color="auto"/>
                <w:right w:val="none" w:sz="0" w:space="0" w:color="auto"/>
              </w:divBdr>
            </w:div>
            <w:div w:id="1749570910">
              <w:marLeft w:val="0"/>
              <w:marRight w:val="0"/>
              <w:marTop w:val="0"/>
              <w:marBottom w:val="0"/>
              <w:divBdr>
                <w:top w:val="none" w:sz="0" w:space="0" w:color="auto"/>
                <w:left w:val="none" w:sz="0" w:space="0" w:color="auto"/>
                <w:bottom w:val="none" w:sz="0" w:space="0" w:color="auto"/>
                <w:right w:val="none" w:sz="0" w:space="0" w:color="auto"/>
              </w:divBdr>
            </w:div>
            <w:div w:id="2024353694">
              <w:marLeft w:val="0"/>
              <w:marRight w:val="0"/>
              <w:marTop w:val="0"/>
              <w:marBottom w:val="0"/>
              <w:divBdr>
                <w:top w:val="none" w:sz="0" w:space="0" w:color="auto"/>
                <w:left w:val="none" w:sz="0" w:space="0" w:color="auto"/>
                <w:bottom w:val="none" w:sz="0" w:space="0" w:color="auto"/>
                <w:right w:val="none" w:sz="0" w:space="0" w:color="auto"/>
              </w:divBdr>
            </w:div>
            <w:div w:id="21464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1529">
      <w:bodyDiv w:val="1"/>
      <w:marLeft w:val="0"/>
      <w:marRight w:val="0"/>
      <w:marTop w:val="0"/>
      <w:marBottom w:val="0"/>
      <w:divBdr>
        <w:top w:val="none" w:sz="0" w:space="0" w:color="auto"/>
        <w:left w:val="none" w:sz="0" w:space="0" w:color="auto"/>
        <w:bottom w:val="none" w:sz="0" w:space="0" w:color="auto"/>
        <w:right w:val="none" w:sz="0" w:space="0" w:color="auto"/>
      </w:divBdr>
    </w:div>
    <w:div w:id="2086485692">
      <w:bodyDiv w:val="1"/>
      <w:marLeft w:val="0"/>
      <w:marRight w:val="0"/>
      <w:marTop w:val="0"/>
      <w:marBottom w:val="0"/>
      <w:divBdr>
        <w:top w:val="none" w:sz="0" w:space="0" w:color="auto"/>
        <w:left w:val="none" w:sz="0" w:space="0" w:color="auto"/>
        <w:bottom w:val="none" w:sz="0" w:space="0" w:color="auto"/>
        <w:right w:val="none" w:sz="0" w:space="0" w:color="auto"/>
      </w:divBdr>
    </w:div>
    <w:div w:id="2086877845">
      <w:bodyDiv w:val="1"/>
      <w:marLeft w:val="0"/>
      <w:marRight w:val="0"/>
      <w:marTop w:val="0"/>
      <w:marBottom w:val="0"/>
      <w:divBdr>
        <w:top w:val="none" w:sz="0" w:space="0" w:color="auto"/>
        <w:left w:val="none" w:sz="0" w:space="0" w:color="auto"/>
        <w:bottom w:val="none" w:sz="0" w:space="0" w:color="auto"/>
        <w:right w:val="none" w:sz="0" w:space="0" w:color="auto"/>
      </w:divBdr>
    </w:div>
    <w:div w:id="2116095241">
      <w:bodyDiv w:val="1"/>
      <w:marLeft w:val="0"/>
      <w:marRight w:val="0"/>
      <w:marTop w:val="0"/>
      <w:marBottom w:val="0"/>
      <w:divBdr>
        <w:top w:val="none" w:sz="0" w:space="0" w:color="auto"/>
        <w:left w:val="none" w:sz="0" w:space="0" w:color="auto"/>
        <w:bottom w:val="none" w:sz="0" w:space="0" w:color="auto"/>
        <w:right w:val="none" w:sz="0" w:space="0" w:color="auto"/>
      </w:divBdr>
    </w:div>
    <w:div w:id="2126533920">
      <w:bodyDiv w:val="1"/>
      <w:marLeft w:val="0"/>
      <w:marRight w:val="0"/>
      <w:marTop w:val="0"/>
      <w:marBottom w:val="0"/>
      <w:divBdr>
        <w:top w:val="none" w:sz="0" w:space="0" w:color="auto"/>
        <w:left w:val="none" w:sz="0" w:space="0" w:color="auto"/>
        <w:bottom w:val="none" w:sz="0" w:space="0" w:color="auto"/>
        <w:right w:val="none" w:sz="0" w:space="0" w:color="auto"/>
      </w:divBdr>
    </w:div>
    <w:div w:id="2132163830">
      <w:bodyDiv w:val="1"/>
      <w:marLeft w:val="0"/>
      <w:marRight w:val="0"/>
      <w:marTop w:val="0"/>
      <w:marBottom w:val="0"/>
      <w:divBdr>
        <w:top w:val="none" w:sz="0" w:space="0" w:color="auto"/>
        <w:left w:val="none" w:sz="0" w:space="0" w:color="auto"/>
        <w:bottom w:val="none" w:sz="0" w:space="0" w:color="auto"/>
        <w:right w:val="none" w:sz="0" w:space="0" w:color="auto"/>
      </w:divBdr>
    </w:div>
    <w:div w:id="21423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Rar$DI00.410\sablona-ft.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92.168.5.11\data\02_Consulting\01_Firmy\Obec%20Jabl&#367;nka\Dokumenty%20nav&#237;c\Se&#353;it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b="1"/>
              <a:t>Vytříděné složky komunálního odpadu obce Jablůnka za rok 2023</a:t>
            </a:r>
          </a:p>
        </c:rich>
      </c:tx>
      <c:layout>
        <c:manualLayout>
          <c:xMode val="edge"/>
          <c:yMode val="edge"/>
          <c:x val="0.1029045820683073"/>
          <c:y val="3.534673699768111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8.5801467216433794E-2"/>
          <c:y val="0.14700862500843678"/>
          <c:w val="0.54152896542167839"/>
          <c:h val="0.8529913749915631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43-4DB9-A468-03CC59AE13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43-4DB9-A468-03CC59AE13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E43-4DB9-A468-03CC59AE13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E43-4DB9-A468-03CC59AE13C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E43-4DB9-A468-03CC59AE13C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E43-4DB9-A468-03CC59AE13C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E43-4DB9-A468-03CC59AE13C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E43-4DB9-A468-03CC59AE13C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E43-4DB9-A468-03CC59AE13C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E43-4DB9-A468-03CC59AE13C0}"/>
              </c:ext>
            </c:extLst>
          </c:dPt>
          <c:dLbls>
            <c:dLbl>
              <c:idx val="6"/>
              <c:layout>
                <c:manualLayout>
                  <c:x val="-8.9454604915599603E-2"/>
                  <c:y val="-2.137288178783477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E43-4DB9-A468-03CC59AE13C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List1!$A$1:$A$10</c:f>
              <c:strCache>
                <c:ptCount val="10"/>
                <c:pt idx="0">
                  <c:v>Vytříděné složky komunálního odpadu</c:v>
                </c:pt>
                <c:pt idx="1">
                  <c:v>Papír a lepenka (29,74 t)</c:v>
                </c:pt>
                <c:pt idx="2">
                  <c:v>Sklo (19,08 t)</c:v>
                </c:pt>
                <c:pt idx="3">
                  <c:v>Nebezpečné odpady (2 t)</c:v>
                </c:pt>
                <c:pt idx="4">
                  <c:v>Plasty (25,72 t)</c:v>
                </c:pt>
                <c:pt idx="5">
                  <c:v>Kovy (5,91 t)</c:v>
                </c:pt>
                <c:pt idx="6">
                  <c:v>Směsný komunální odpad (302,66 t)</c:v>
                </c:pt>
                <c:pt idx="7">
                  <c:v>Objemný odpad (63 t)</c:v>
                </c:pt>
                <c:pt idx="8">
                  <c:v>Oděvy (6,78 t)</c:v>
                </c:pt>
                <c:pt idx="9">
                  <c:v>Jedlý olej a tuk (0,47t)</c:v>
                </c:pt>
              </c:strCache>
            </c:strRef>
          </c:cat>
          <c:val>
            <c:numRef>
              <c:f>List1!$B$1:$B$10</c:f>
              <c:numCache>
                <c:formatCode>General</c:formatCode>
                <c:ptCount val="10"/>
                <c:pt idx="0">
                  <c:v>0</c:v>
                </c:pt>
                <c:pt idx="1">
                  <c:v>29.736000000000001</c:v>
                </c:pt>
                <c:pt idx="2">
                  <c:v>19.079999999999998</c:v>
                </c:pt>
                <c:pt idx="3">
                  <c:v>2</c:v>
                </c:pt>
                <c:pt idx="4">
                  <c:v>25.72</c:v>
                </c:pt>
                <c:pt idx="5">
                  <c:v>5.91</c:v>
                </c:pt>
                <c:pt idx="6">
                  <c:v>302.65800000000002</c:v>
                </c:pt>
                <c:pt idx="7">
                  <c:v>62.98</c:v>
                </c:pt>
                <c:pt idx="8">
                  <c:v>6.7779999999999996</c:v>
                </c:pt>
                <c:pt idx="9">
                  <c:v>0.47</c:v>
                </c:pt>
              </c:numCache>
            </c:numRef>
          </c:val>
          <c:extLst>
            <c:ext xmlns:c16="http://schemas.microsoft.com/office/drawing/2014/chart" uri="{C3380CC4-5D6E-409C-BE32-E72D297353CC}">
              <c16:uniqueId val="{00000014-6E43-4DB9-A468-03CC59AE13C0}"/>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6-6E43-4DB9-A468-03CC59AE13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8-6E43-4DB9-A468-03CC59AE13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A-6E43-4DB9-A468-03CC59AE13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C-6E43-4DB9-A468-03CC59AE13C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E-6E43-4DB9-A468-03CC59AE13C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0-6E43-4DB9-A468-03CC59AE13C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2-6E43-4DB9-A468-03CC59AE13C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4-6E43-4DB9-A468-03CC59AE13C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6-6E43-4DB9-A468-03CC59AE13C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8-6E43-4DB9-A468-03CC59AE13C0}"/>
              </c:ext>
            </c:extLst>
          </c:dPt>
          <c:cat>
            <c:strRef>
              <c:f>List1!$A$1:$A$10</c:f>
              <c:strCache>
                <c:ptCount val="10"/>
                <c:pt idx="0">
                  <c:v>Vytříděné složky komunálního odpadu</c:v>
                </c:pt>
                <c:pt idx="1">
                  <c:v>Papír a lepenka (29,74 t)</c:v>
                </c:pt>
                <c:pt idx="2">
                  <c:v>Sklo (19,08 t)</c:v>
                </c:pt>
                <c:pt idx="3">
                  <c:v>Nebezpečné odpady (2 t)</c:v>
                </c:pt>
                <c:pt idx="4">
                  <c:v>Plasty (25,72 t)</c:v>
                </c:pt>
                <c:pt idx="5">
                  <c:v>Kovy (5,91 t)</c:v>
                </c:pt>
                <c:pt idx="6">
                  <c:v>Směsný komunální odpad (302,66 t)</c:v>
                </c:pt>
                <c:pt idx="7">
                  <c:v>Objemný odpad (63 t)</c:v>
                </c:pt>
                <c:pt idx="8">
                  <c:v>Oděvy (6,78 t)</c:v>
                </c:pt>
                <c:pt idx="9">
                  <c:v>Jedlý olej a tuk (0,47t)</c:v>
                </c:pt>
              </c:strCache>
            </c:strRef>
          </c:cat>
          <c:val>
            <c:numRef>
              <c:f>List1!$C$1:$C$10</c:f>
              <c:numCache>
                <c:formatCode>0.00</c:formatCode>
                <c:ptCount val="10"/>
                <c:pt idx="1">
                  <c:v>14.344428364688856</c:v>
                </c:pt>
                <c:pt idx="2">
                  <c:v>9.2040520984081038</c:v>
                </c:pt>
                <c:pt idx="3">
                  <c:v>0.964785335262904</c:v>
                </c:pt>
                <c:pt idx="4">
                  <c:v>12.407139411480944</c:v>
                </c:pt>
                <c:pt idx="5">
                  <c:v>2.8509406657018812</c:v>
                </c:pt>
                <c:pt idx="6">
                  <c:v>146.00000000000003</c:v>
                </c:pt>
                <c:pt idx="7">
                  <c:v>30.381090207428844</c:v>
                </c:pt>
                <c:pt idx="8">
                  <c:v>3.2696575012059812</c:v>
                </c:pt>
                <c:pt idx="9">
                  <c:v>0.22672455378678241</c:v>
                </c:pt>
              </c:numCache>
            </c:numRef>
          </c:val>
          <c:extLst>
            <c:ext xmlns:c16="http://schemas.microsoft.com/office/drawing/2014/chart" uri="{C3380CC4-5D6E-409C-BE32-E72D297353CC}">
              <c16:uniqueId val="{00000029-6E43-4DB9-A468-03CC59AE13C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4322934423278031"/>
          <c:y val="0.16911061845424663"/>
          <c:w val="0.21604118973946151"/>
          <c:h val="0.814676961496317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Smetanova 841, Vsetín 755 01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C7DCF7-0C6C-4669-98E9-A41B2990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sablona-ft</Template>
  <TotalTime>0</TotalTime>
  <Pages>19</Pages>
  <Words>2523</Words>
  <Characters>14886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Výsledky odpadového hospodářství obce Jablůnka</vt:lpstr>
    </vt:vector>
  </TitlesOfParts>
  <Company>jaroslav Koňařík s.r.o.</Company>
  <LinksUpToDate>false</LinksUpToDate>
  <CharactersWithSpaces>17375</CharactersWithSpaces>
  <SharedDoc>false</SharedDoc>
  <HLinks>
    <vt:vector size="366" baseType="variant">
      <vt:variant>
        <vt:i4>1704000</vt:i4>
      </vt:variant>
      <vt:variant>
        <vt:i4>360</vt:i4>
      </vt:variant>
      <vt:variant>
        <vt:i4>0</vt:i4>
      </vt:variant>
      <vt:variant>
        <vt:i4>5</vt:i4>
      </vt:variant>
      <vt:variant>
        <vt:lpwstr>https://www.zakonyprolidi.cz/cs/2001-477?text=477%2F2001</vt:lpwstr>
      </vt:variant>
      <vt:variant>
        <vt:lpwstr>f2259771</vt:lpwstr>
      </vt:variant>
      <vt:variant>
        <vt:i4>1704000</vt:i4>
      </vt:variant>
      <vt:variant>
        <vt:i4>357</vt:i4>
      </vt:variant>
      <vt:variant>
        <vt:i4>0</vt:i4>
      </vt:variant>
      <vt:variant>
        <vt:i4>5</vt:i4>
      </vt:variant>
      <vt:variant>
        <vt:lpwstr>https://www.zakonyprolidi.cz/cs/2001-477?text=477%2F2001</vt:lpwstr>
      </vt:variant>
      <vt:variant>
        <vt:lpwstr>f2259771</vt:lpwstr>
      </vt:variant>
      <vt:variant>
        <vt:i4>589899</vt:i4>
      </vt:variant>
      <vt:variant>
        <vt:i4>354</vt:i4>
      </vt:variant>
      <vt:variant>
        <vt:i4>0</vt:i4>
      </vt:variant>
      <vt:variant>
        <vt:i4>5</vt:i4>
      </vt:variant>
      <vt:variant>
        <vt:lpwstr>https://goo.gl/maps/nr7U0</vt:lpwstr>
      </vt:variant>
      <vt:variant>
        <vt:lpwstr/>
      </vt:variant>
      <vt:variant>
        <vt:i4>2031665</vt:i4>
      </vt:variant>
      <vt:variant>
        <vt:i4>347</vt:i4>
      </vt:variant>
      <vt:variant>
        <vt:i4>0</vt:i4>
      </vt:variant>
      <vt:variant>
        <vt:i4>5</vt:i4>
      </vt:variant>
      <vt:variant>
        <vt:lpwstr/>
      </vt:variant>
      <vt:variant>
        <vt:lpwstr>_Toc113018210</vt:lpwstr>
      </vt:variant>
      <vt:variant>
        <vt:i4>1966129</vt:i4>
      </vt:variant>
      <vt:variant>
        <vt:i4>341</vt:i4>
      </vt:variant>
      <vt:variant>
        <vt:i4>0</vt:i4>
      </vt:variant>
      <vt:variant>
        <vt:i4>5</vt:i4>
      </vt:variant>
      <vt:variant>
        <vt:lpwstr/>
      </vt:variant>
      <vt:variant>
        <vt:lpwstr>_Toc113018209</vt:lpwstr>
      </vt:variant>
      <vt:variant>
        <vt:i4>1966129</vt:i4>
      </vt:variant>
      <vt:variant>
        <vt:i4>335</vt:i4>
      </vt:variant>
      <vt:variant>
        <vt:i4>0</vt:i4>
      </vt:variant>
      <vt:variant>
        <vt:i4>5</vt:i4>
      </vt:variant>
      <vt:variant>
        <vt:lpwstr/>
      </vt:variant>
      <vt:variant>
        <vt:lpwstr>_Toc113018208</vt:lpwstr>
      </vt:variant>
      <vt:variant>
        <vt:i4>1966129</vt:i4>
      </vt:variant>
      <vt:variant>
        <vt:i4>329</vt:i4>
      </vt:variant>
      <vt:variant>
        <vt:i4>0</vt:i4>
      </vt:variant>
      <vt:variant>
        <vt:i4>5</vt:i4>
      </vt:variant>
      <vt:variant>
        <vt:lpwstr/>
      </vt:variant>
      <vt:variant>
        <vt:lpwstr>_Toc113018207</vt:lpwstr>
      </vt:variant>
      <vt:variant>
        <vt:i4>1966129</vt:i4>
      </vt:variant>
      <vt:variant>
        <vt:i4>323</vt:i4>
      </vt:variant>
      <vt:variant>
        <vt:i4>0</vt:i4>
      </vt:variant>
      <vt:variant>
        <vt:i4>5</vt:i4>
      </vt:variant>
      <vt:variant>
        <vt:lpwstr/>
      </vt:variant>
      <vt:variant>
        <vt:lpwstr>_Toc113018206</vt:lpwstr>
      </vt:variant>
      <vt:variant>
        <vt:i4>1966129</vt:i4>
      </vt:variant>
      <vt:variant>
        <vt:i4>317</vt:i4>
      </vt:variant>
      <vt:variant>
        <vt:i4>0</vt:i4>
      </vt:variant>
      <vt:variant>
        <vt:i4>5</vt:i4>
      </vt:variant>
      <vt:variant>
        <vt:lpwstr/>
      </vt:variant>
      <vt:variant>
        <vt:lpwstr>_Toc113018205</vt:lpwstr>
      </vt:variant>
      <vt:variant>
        <vt:i4>1966129</vt:i4>
      </vt:variant>
      <vt:variant>
        <vt:i4>311</vt:i4>
      </vt:variant>
      <vt:variant>
        <vt:i4>0</vt:i4>
      </vt:variant>
      <vt:variant>
        <vt:i4>5</vt:i4>
      </vt:variant>
      <vt:variant>
        <vt:lpwstr/>
      </vt:variant>
      <vt:variant>
        <vt:lpwstr>_Toc113018204</vt:lpwstr>
      </vt:variant>
      <vt:variant>
        <vt:i4>1966129</vt:i4>
      </vt:variant>
      <vt:variant>
        <vt:i4>305</vt:i4>
      </vt:variant>
      <vt:variant>
        <vt:i4>0</vt:i4>
      </vt:variant>
      <vt:variant>
        <vt:i4>5</vt:i4>
      </vt:variant>
      <vt:variant>
        <vt:lpwstr/>
      </vt:variant>
      <vt:variant>
        <vt:lpwstr>_Toc113018203</vt:lpwstr>
      </vt:variant>
      <vt:variant>
        <vt:i4>1966129</vt:i4>
      </vt:variant>
      <vt:variant>
        <vt:i4>299</vt:i4>
      </vt:variant>
      <vt:variant>
        <vt:i4>0</vt:i4>
      </vt:variant>
      <vt:variant>
        <vt:i4>5</vt:i4>
      </vt:variant>
      <vt:variant>
        <vt:lpwstr/>
      </vt:variant>
      <vt:variant>
        <vt:lpwstr>_Toc113018202</vt:lpwstr>
      </vt:variant>
      <vt:variant>
        <vt:i4>1966129</vt:i4>
      </vt:variant>
      <vt:variant>
        <vt:i4>293</vt:i4>
      </vt:variant>
      <vt:variant>
        <vt:i4>0</vt:i4>
      </vt:variant>
      <vt:variant>
        <vt:i4>5</vt:i4>
      </vt:variant>
      <vt:variant>
        <vt:lpwstr/>
      </vt:variant>
      <vt:variant>
        <vt:lpwstr>_Toc113018201</vt:lpwstr>
      </vt:variant>
      <vt:variant>
        <vt:i4>1966129</vt:i4>
      </vt:variant>
      <vt:variant>
        <vt:i4>287</vt:i4>
      </vt:variant>
      <vt:variant>
        <vt:i4>0</vt:i4>
      </vt:variant>
      <vt:variant>
        <vt:i4>5</vt:i4>
      </vt:variant>
      <vt:variant>
        <vt:lpwstr/>
      </vt:variant>
      <vt:variant>
        <vt:lpwstr>_Toc113018200</vt:lpwstr>
      </vt:variant>
      <vt:variant>
        <vt:i4>1507378</vt:i4>
      </vt:variant>
      <vt:variant>
        <vt:i4>281</vt:i4>
      </vt:variant>
      <vt:variant>
        <vt:i4>0</vt:i4>
      </vt:variant>
      <vt:variant>
        <vt:i4>5</vt:i4>
      </vt:variant>
      <vt:variant>
        <vt:lpwstr/>
      </vt:variant>
      <vt:variant>
        <vt:lpwstr>_Toc113018199</vt:lpwstr>
      </vt:variant>
      <vt:variant>
        <vt:i4>1507378</vt:i4>
      </vt:variant>
      <vt:variant>
        <vt:i4>275</vt:i4>
      </vt:variant>
      <vt:variant>
        <vt:i4>0</vt:i4>
      </vt:variant>
      <vt:variant>
        <vt:i4>5</vt:i4>
      </vt:variant>
      <vt:variant>
        <vt:lpwstr/>
      </vt:variant>
      <vt:variant>
        <vt:lpwstr>_Toc113018198</vt:lpwstr>
      </vt:variant>
      <vt:variant>
        <vt:i4>1507378</vt:i4>
      </vt:variant>
      <vt:variant>
        <vt:i4>269</vt:i4>
      </vt:variant>
      <vt:variant>
        <vt:i4>0</vt:i4>
      </vt:variant>
      <vt:variant>
        <vt:i4>5</vt:i4>
      </vt:variant>
      <vt:variant>
        <vt:lpwstr/>
      </vt:variant>
      <vt:variant>
        <vt:lpwstr>_Toc113018197</vt:lpwstr>
      </vt:variant>
      <vt:variant>
        <vt:i4>1507378</vt:i4>
      </vt:variant>
      <vt:variant>
        <vt:i4>263</vt:i4>
      </vt:variant>
      <vt:variant>
        <vt:i4>0</vt:i4>
      </vt:variant>
      <vt:variant>
        <vt:i4>5</vt:i4>
      </vt:variant>
      <vt:variant>
        <vt:lpwstr/>
      </vt:variant>
      <vt:variant>
        <vt:lpwstr>_Toc113018196</vt:lpwstr>
      </vt:variant>
      <vt:variant>
        <vt:i4>1507378</vt:i4>
      </vt:variant>
      <vt:variant>
        <vt:i4>257</vt:i4>
      </vt:variant>
      <vt:variant>
        <vt:i4>0</vt:i4>
      </vt:variant>
      <vt:variant>
        <vt:i4>5</vt:i4>
      </vt:variant>
      <vt:variant>
        <vt:lpwstr/>
      </vt:variant>
      <vt:variant>
        <vt:lpwstr>_Toc113018195</vt:lpwstr>
      </vt:variant>
      <vt:variant>
        <vt:i4>1507378</vt:i4>
      </vt:variant>
      <vt:variant>
        <vt:i4>251</vt:i4>
      </vt:variant>
      <vt:variant>
        <vt:i4>0</vt:i4>
      </vt:variant>
      <vt:variant>
        <vt:i4>5</vt:i4>
      </vt:variant>
      <vt:variant>
        <vt:lpwstr/>
      </vt:variant>
      <vt:variant>
        <vt:lpwstr>_Toc113018194</vt:lpwstr>
      </vt:variant>
      <vt:variant>
        <vt:i4>1507378</vt:i4>
      </vt:variant>
      <vt:variant>
        <vt:i4>245</vt:i4>
      </vt:variant>
      <vt:variant>
        <vt:i4>0</vt:i4>
      </vt:variant>
      <vt:variant>
        <vt:i4>5</vt:i4>
      </vt:variant>
      <vt:variant>
        <vt:lpwstr/>
      </vt:variant>
      <vt:variant>
        <vt:lpwstr>_Toc113018193</vt:lpwstr>
      </vt:variant>
      <vt:variant>
        <vt:i4>1507378</vt:i4>
      </vt:variant>
      <vt:variant>
        <vt:i4>239</vt:i4>
      </vt:variant>
      <vt:variant>
        <vt:i4>0</vt:i4>
      </vt:variant>
      <vt:variant>
        <vt:i4>5</vt:i4>
      </vt:variant>
      <vt:variant>
        <vt:lpwstr/>
      </vt:variant>
      <vt:variant>
        <vt:lpwstr>_Toc113018192</vt:lpwstr>
      </vt:variant>
      <vt:variant>
        <vt:i4>1507378</vt:i4>
      </vt:variant>
      <vt:variant>
        <vt:i4>233</vt:i4>
      </vt:variant>
      <vt:variant>
        <vt:i4>0</vt:i4>
      </vt:variant>
      <vt:variant>
        <vt:i4>5</vt:i4>
      </vt:variant>
      <vt:variant>
        <vt:lpwstr/>
      </vt:variant>
      <vt:variant>
        <vt:lpwstr>_Toc113018191</vt:lpwstr>
      </vt:variant>
      <vt:variant>
        <vt:i4>1507378</vt:i4>
      </vt:variant>
      <vt:variant>
        <vt:i4>227</vt:i4>
      </vt:variant>
      <vt:variant>
        <vt:i4>0</vt:i4>
      </vt:variant>
      <vt:variant>
        <vt:i4>5</vt:i4>
      </vt:variant>
      <vt:variant>
        <vt:lpwstr/>
      </vt:variant>
      <vt:variant>
        <vt:lpwstr>_Toc113018190</vt:lpwstr>
      </vt:variant>
      <vt:variant>
        <vt:i4>1441842</vt:i4>
      </vt:variant>
      <vt:variant>
        <vt:i4>221</vt:i4>
      </vt:variant>
      <vt:variant>
        <vt:i4>0</vt:i4>
      </vt:variant>
      <vt:variant>
        <vt:i4>5</vt:i4>
      </vt:variant>
      <vt:variant>
        <vt:lpwstr/>
      </vt:variant>
      <vt:variant>
        <vt:lpwstr>_Toc113018189</vt:lpwstr>
      </vt:variant>
      <vt:variant>
        <vt:i4>1441842</vt:i4>
      </vt:variant>
      <vt:variant>
        <vt:i4>215</vt:i4>
      </vt:variant>
      <vt:variant>
        <vt:i4>0</vt:i4>
      </vt:variant>
      <vt:variant>
        <vt:i4>5</vt:i4>
      </vt:variant>
      <vt:variant>
        <vt:lpwstr/>
      </vt:variant>
      <vt:variant>
        <vt:lpwstr>_Toc113018188</vt:lpwstr>
      </vt:variant>
      <vt:variant>
        <vt:i4>1441842</vt:i4>
      </vt:variant>
      <vt:variant>
        <vt:i4>209</vt:i4>
      </vt:variant>
      <vt:variant>
        <vt:i4>0</vt:i4>
      </vt:variant>
      <vt:variant>
        <vt:i4>5</vt:i4>
      </vt:variant>
      <vt:variant>
        <vt:lpwstr/>
      </vt:variant>
      <vt:variant>
        <vt:lpwstr>_Toc113018187</vt:lpwstr>
      </vt:variant>
      <vt:variant>
        <vt:i4>1441842</vt:i4>
      </vt:variant>
      <vt:variant>
        <vt:i4>203</vt:i4>
      </vt:variant>
      <vt:variant>
        <vt:i4>0</vt:i4>
      </vt:variant>
      <vt:variant>
        <vt:i4>5</vt:i4>
      </vt:variant>
      <vt:variant>
        <vt:lpwstr/>
      </vt:variant>
      <vt:variant>
        <vt:lpwstr>_Toc113018186</vt:lpwstr>
      </vt:variant>
      <vt:variant>
        <vt:i4>1441842</vt:i4>
      </vt:variant>
      <vt:variant>
        <vt:i4>197</vt:i4>
      </vt:variant>
      <vt:variant>
        <vt:i4>0</vt:i4>
      </vt:variant>
      <vt:variant>
        <vt:i4>5</vt:i4>
      </vt:variant>
      <vt:variant>
        <vt:lpwstr/>
      </vt:variant>
      <vt:variant>
        <vt:lpwstr>_Toc113018185</vt:lpwstr>
      </vt:variant>
      <vt:variant>
        <vt:i4>1441842</vt:i4>
      </vt:variant>
      <vt:variant>
        <vt:i4>191</vt:i4>
      </vt:variant>
      <vt:variant>
        <vt:i4>0</vt:i4>
      </vt:variant>
      <vt:variant>
        <vt:i4>5</vt:i4>
      </vt:variant>
      <vt:variant>
        <vt:lpwstr/>
      </vt:variant>
      <vt:variant>
        <vt:lpwstr>_Toc113018184</vt:lpwstr>
      </vt:variant>
      <vt:variant>
        <vt:i4>1441842</vt:i4>
      </vt:variant>
      <vt:variant>
        <vt:i4>185</vt:i4>
      </vt:variant>
      <vt:variant>
        <vt:i4>0</vt:i4>
      </vt:variant>
      <vt:variant>
        <vt:i4>5</vt:i4>
      </vt:variant>
      <vt:variant>
        <vt:lpwstr/>
      </vt:variant>
      <vt:variant>
        <vt:lpwstr>_Toc113018183</vt:lpwstr>
      </vt:variant>
      <vt:variant>
        <vt:i4>1441842</vt:i4>
      </vt:variant>
      <vt:variant>
        <vt:i4>179</vt:i4>
      </vt:variant>
      <vt:variant>
        <vt:i4>0</vt:i4>
      </vt:variant>
      <vt:variant>
        <vt:i4>5</vt:i4>
      </vt:variant>
      <vt:variant>
        <vt:lpwstr/>
      </vt:variant>
      <vt:variant>
        <vt:lpwstr>_Toc113018182</vt:lpwstr>
      </vt:variant>
      <vt:variant>
        <vt:i4>1441842</vt:i4>
      </vt:variant>
      <vt:variant>
        <vt:i4>173</vt:i4>
      </vt:variant>
      <vt:variant>
        <vt:i4>0</vt:i4>
      </vt:variant>
      <vt:variant>
        <vt:i4>5</vt:i4>
      </vt:variant>
      <vt:variant>
        <vt:lpwstr/>
      </vt:variant>
      <vt:variant>
        <vt:lpwstr>_Toc113018181</vt:lpwstr>
      </vt:variant>
      <vt:variant>
        <vt:i4>1441842</vt:i4>
      </vt:variant>
      <vt:variant>
        <vt:i4>167</vt:i4>
      </vt:variant>
      <vt:variant>
        <vt:i4>0</vt:i4>
      </vt:variant>
      <vt:variant>
        <vt:i4>5</vt:i4>
      </vt:variant>
      <vt:variant>
        <vt:lpwstr/>
      </vt:variant>
      <vt:variant>
        <vt:lpwstr>_Toc113018180</vt:lpwstr>
      </vt:variant>
      <vt:variant>
        <vt:i4>1638450</vt:i4>
      </vt:variant>
      <vt:variant>
        <vt:i4>161</vt:i4>
      </vt:variant>
      <vt:variant>
        <vt:i4>0</vt:i4>
      </vt:variant>
      <vt:variant>
        <vt:i4>5</vt:i4>
      </vt:variant>
      <vt:variant>
        <vt:lpwstr/>
      </vt:variant>
      <vt:variant>
        <vt:lpwstr>_Toc113018179</vt:lpwstr>
      </vt:variant>
      <vt:variant>
        <vt:i4>1638450</vt:i4>
      </vt:variant>
      <vt:variant>
        <vt:i4>155</vt:i4>
      </vt:variant>
      <vt:variant>
        <vt:i4>0</vt:i4>
      </vt:variant>
      <vt:variant>
        <vt:i4>5</vt:i4>
      </vt:variant>
      <vt:variant>
        <vt:lpwstr/>
      </vt:variant>
      <vt:variant>
        <vt:lpwstr>_Toc113018178</vt:lpwstr>
      </vt:variant>
      <vt:variant>
        <vt:i4>1638450</vt:i4>
      </vt:variant>
      <vt:variant>
        <vt:i4>149</vt:i4>
      </vt:variant>
      <vt:variant>
        <vt:i4>0</vt:i4>
      </vt:variant>
      <vt:variant>
        <vt:i4>5</vt:i4>
      </vt:variant>
      <vt:variant>
        <vt:lpwstr/>
      </vt:variant>
      <vt:variant>
        <vt:lpwstr>_Toc113018177</vt:lpwstr>
      </vt:variant>
      <vt:variant>
        <vt:i4>1638450</vt:i4>
      </vt:variant>
      <vt:variant>
        <vt:i4>143</vt:i4>
      </vt:variant>
      <vt:variant>
        <vt:i4>0</vt:i4>
      </vt:variant>
      <vt:variant>
        <vt:i4>5</vt:i4>
      </vt:variant>
      <vt:variant>
        <vt:lpwstr/>
      </vt:variant>
      <vt:variant>
        <vt:lpwstr>_Toc113018176</vt:lpwstr>
      </vt:variant>
      <vt:variant>
        <vt:i4>1638450</vt:i4>
      </vt:variant>
      <vt:variant>
        <vt:i4>137</vt:i4>
      </vt:variant>
      <vt:variant>
        <vt:i4>0</vt:i4>
      </vt:variant>
      <vt:variant>
        <vt:i4>5</vt:i4>
      </vt:variant>
      <vt:variant>
        <vt:lpwstr/>
      </vt:variant>
      <vt:variant>
        <vt:lpwstr>_Toc113018175</vt:lpwstr>
      </vt:variant>
      <vt:variant>
        <vt:i4>1638450</vt:i4>
      </vt:variant>
      <vt:variant>
        <vt:i4>131</vt:i4>
      </vt:variant>
      <vt:variant>
        <vt:i4>0</vt:i4>
      </vt:variant>
      <vt:variant>
        <vt:i4>5</vt:i4>
      </vt:variant>
      <vt:variant>
        <vt:lpwstr/>
      </vt:variant>
      <vt:variant>
        <vt:lpwstr>_Toc113018174</vt:lpwstr>
      </vt:variant>
      <vt:variant>
        <vt:i4>1638450</vt:i4>
      </vt:variant>
      <vt:variant>
        <vt:i4>125</vt:i4>
      </vt:variant>
      <vt:variant>
        <vt:i4>0</vt:i4>
      </vt:variant>
      <vt:variant>
        <vt:i4>5</vt:i4>
      </vt:variant>
      <vt:variant>
        <vt:lpwstr/>
      </vt:variant>
      <vt:variant>
        <vt:lpwstr>_Toc113018173</vt:lpwstr>
      </vt:variant>
      <vt:variant>
        <vt:i4>1638450</vt:i4>
      </vt:variant>
      <vt:variant>
        <vt:i4>119</vt:i4>
      </vt:variant>
      <vt:variant>
        <vt:i4>0</vt:i4>
      </vt:variant>
      <vt:variant>
        <vt:i4>5</vt:i4>
      </vt:variant>
      <vt:variant>
        <vt:lpwstr/>
      </vt:variant>
      <vt:variant>
        <vt:lpwstr>_Toc113018172</vt:lpwstr>
      </vt:variant>
      <vt:variant>
        <vt:i4>1638450</vt:i4>
      </vt:variant>
      <vt:variant>
        <vt:i4>113</vt:i4>
      </vt:variant>
      <vt:variant>
        <vt:i4>0</vt:i4>
      </vt:variant>
      <vt:variant>
        <vt:i4>5</vt:i4>
      </vt:variant>
      <vt:variant>
        <vt:lpwstr/>
      </vt:variant>
      <vt:variant>
        <vt:lpwstr>_Toc113018171</vt:lpwstr>
      </vt:variant>
      <vt:variant>
        <vt:i4>1638450</vt:i4>
      </vt:variant>
      <vt:variant>
        <vt:i4>107</vt:i4>
      </vt:variant>
      <vt:variant>
        <vt:i4>0</vt:i4>
      </vt:variant>
      <vt:variant>
        <vt:i4>5</vt:i4>
      </vt:variant>
      <vt:variant>
        <vt:lpwstr/>
      </vt:variant>
      <vt:variant>
        <vt:lpwstr>_Toc113018170</vt:lpwstr>
      </vt:variant>
      <vt:variant>
        <vt:i4>1572914</vt:i4>
      </vt:variant>
      <vt:variant>
        <vt:i4>101</vt:i4>
      </vt:variant>
      <vt:variant>
        <vt:i4>0</vt:i4>
      </vt:variant>
      <vt:variant>
        <vt:i4>5</vt:i4>
      </vt:variant>
      <vt:variant>
        <vt:lpwstr/>
      </vt:variant>
      <vt:variant>
        <vt:lpwstr>_Toc113018169</vt:lpwstr>
      </vt:variant>
      <vt:variant>
        <vt:i4>1572914</vt:i4>
      </vt:variant>
      <vt:variant>
        <vt:i4>95</vt:i4>
      </vt:variant>
      <vt:variant>
        <vt:i4>0</vt:i4>
      </vt:variant>
      <vt:variant>
        <vt:i4>5</vt:i4>
      </vt:variant>
      <vt:variant>
        <vt:lpwstr/>
      </vt:variant>
      <vt:variant>
        <vt:lpwstr>_Toc113018168</vt:lpwstr>
      </vt:variant>
      <vt:variant>
        <vt:i4>1572914</vt:i4>
      </vt:variant>
      <vt:variant>
        <vt:i4>89</vt:i4>
      </vt:variant>
      <vt:variant>
        <vt:i4>0</vt:i4>
      </vt:variant>
      <vt:variant>
        <vt:i4>5</vt:i4>
      </vt:variant>
      <vt:variant>
        <vt:lpwstr/>
      </vt:variant>
      <vt:variant>
        <vt:lpwstr>_Toc113018167</vt:lpwstr>
      </vt:variant>
      <vt:variant>
        <vt:i4>1572914</vt:i4>
      </vt:variant>
      <vt:variant>
        <vt:i4>83</vt:i4>
      </vt:variant>
      <vt:variant>
        <vt:i4>0</vt:i4>
      </vt:variant>
      <vt:variant>
        <vt:i4>5</vt:i4>
      </vt:variant>
      <vt:variant>
        <vt:lpwstr/>
      </vt:variant>
      <vt:variant>
        <vt:lpwstr>_Toc113018166</vt:lpwstr>
      </vt:variant>
      <vt:variant>
        <vt:i4>1572914</vt:i4>
      </vt:variant>
      <vt:variant>
        <vt:i4>77</vt:i4>
      </vt:variant>
      <vt:variant>
        <vt:i4>0</vt:i4>
      </vt:variant>
      <vt:variant>
        <vt:i4>5</vt:i4>
      </vt:variant>
      <vt:variant>
        <vt:lpwstr/>
      </vt:variant>
      <vt:variant>
        <vt:lpwstr>_Toc113018165</vt:lpwstr>
      </vt:variant>
      <vt:variant>
        <vt:i4>1572914</vt:i4>
      </vt:variant>
      <vt:variant>
        <vt:i4>71</vt:i4>
      </vt:variant>
      <vt:variant>
        <vt:i4>0</vt:i4>
      </vt:variant>
      <vt:variant>
        <vt:i4>5</vt:i4>
      </vt:variant>
      <vt:variant>
        <vt:lpwstr/>
      </vt:variant>
      <vt:variant>
        <vt:lpwstr>_Toc113018164</vt:lpwstr>
      </vt:variant>
      <vt:variant>
        <vt:i4>1572914</vt:i4>
      </vt:variant>
      <vt:variant>
        <vt:i4>65</vt:i4>
      </vt:variant>
      <vt:variant>
        <vt:i4>0</vt:i4>
      </vt:variant>
      <vt:variant>
        <vt:i4>5</vt:i4>
      </vt:variant>
      <vt:variant>
        <vt:lpwstr/>
      </vt:variant>
      <vt:variant>
        <vt:lpwstr>_Toc113018163</vt:lpwstr>
      </vt:variant>
      <vt:variant>
        <vt:i4>1572914</vt:i4>
      </vt:variant>
      <vt:variant>
        <vt:i4>59</vt:i4>
      </vt:variant>
      <vt:variant>
        <vt:i4>0</vt:i4>
      </vt:variant>
      <vt:variant>
        <vt:i4>5</vt:i4>
      </vt:variant>
      <vt:variant>
        <vt:lpwstr/>
      </vt:variant>
      <vt:variant>
        <vt:lpwstr>_Toc113018162</vt:lpwstr>
      </vt:variant>
      <vt:variant>
        <vt:i4>1572914</vt:i4>
      </vt:variant>
      <vt:variant>
        <vt:i4>53</vt:i4>
      </vt:variant>
      <vt:variant>
        <vt:i4>0</vt:i4>
      </vt:variant>
      <vt:variant>
        <vt:i4>5</vt:i4>
      </vt:variant>
      <vt:variant>
        <vt:lpwstr/>
      </vt:variant>
      <vt:variant>
        <vt:lpwstr>_Toc113018161</vt:lpwstr>
      </vt:variant>
      <vt:variant>
        <vt:i4>1572914</vt:i4>
      </vt:variant>
      <vt:variant>
        <vt:i4>47</vt:i4>
      </vt:variant>
      <vt:variant>
        <vt:i4>0</vt:i4>
      </vt:variant>
      <vt:variant>
        <vt:i4>5</vt:i4>
      </vt:variant>
      <vt:variant>
        <vt:lpwstr/>
      </vt:variant>
      <vt:variant>
        <vt:lpwstr>_Toc113018160</vt:lpwstr>
      </vt:variant>
      <vt:variant>
        <vt:i4>1769522</vt:i4>
      </vt:variant>
      <vt:variant>
        <vt:i4>41</vt:i4>
      </vt:variant>
      <vt:variant>
        <vt:i4>0</vt:i4>
      </vt:variant>
      <vt:variant>
        <vt:i4>5</vt:i4>
      </vt:variant>
      <vt:variant>
        <vt:lpwstr/>
      </vt:variant>
      <vt:variant>
        <vt:lpwstr>_Toc113018159</vt:lpwstr>
      </vt:variant>
      <vt:variant>
        <vt:i4>1769522</vt:i4>
      </vt:variant>
      <vt:variant>
        <vt:i4>35</vt:i4>
      </vt:variant>
      <vt:variant>
        <vt:i4>0</vt:i4>
      </vt:variant>
      <vt:variant>
        <vt:i4>5</vt:i4>
      </vt:variant>
      <vt:variant>
        <vt:lpwstr/>
      </vt:variant>
      <vt:variant>
        <vt:lpwstr>_Toc113018158</vt:lpwstr>
      </vt:variant>
      <vt:variant>
        <vt:i4>1769522</vt:i4>
      </vt:variant>
      <vt:variant>
        <vt:i4>29</vt:i4>
      </vt:variant>
      <vt:variant>
        <vt:i4>0</vt:i4>
      </vt:variant>
      <vt:variant>
        <vt:i4>5</vt:i4>
      </vt:variant>
      <vt:variant>
        <vt:lpwstr/>
      </vt:variant>
      <vt:variant>
        <vt:lpwstr>_Toc113018157</vt:lpwstr>
      </vt:variant>
      <vt:variant>
        <vt:i4>1769522</vt:i4>
      </vt:variant>
      <vt:variant>
        <vt:i4>23</vt:i4>
      </vt:variant>
      <vt:variant>
        <vt:i4>0</vt:i4>
      </vt:variant>
      <vt:variant>
        <vt:i4>5</vt:i4>
      </vt:variant>
      <vt:variant>
        <vt:lpwstr/>
      </vt:variant>
      <vt:variant>
        <vt:lpwstr>_Toc113018156</vt:lpwstr>
      </vt:variant>
      <vt:variant>
        <vt:i4>1769522</vt:i4>
      </vt:variant>
      <vt:variant>
        <vt:i4>17</vt:i4>
      </vt:variant>
      <vt:variant>
        <vt:i4>0</vt:i4>
      </vt:variant>
      <vt:variant>
        <vt:i4>5</vt:i4>
      </vt:variant>
      <vt:variant>
        <vt:lpwstr/>
      </vt:variant>
      <vt:variant>
        <vt:lpwstr>_Toc113018155</vt:lpwstr>
      </vt:variant>
      <vt:variant>
        <vt:i4>1769522</vt:i4>
      </vt:variant>
      <vt:variant>
        <vt:i4>11</vt:i4>
      </vt:variant>
      <vt:variant>
        <vt:i4>0</vt:i4>
      </vt:variant>
      <vt:variant>
        <vt:i4>5</vt:i4>
      </vt:variant>
      <vt:variant>
        <vt:lpwstr/>
      </vt:variant>
      <vt:variant>
        <vt:lpwstr>_Toc113018154</vt:lpwstr>
      </vt:variant>
      <vt:variant>
        <vt:i4>1769522</vt:i4>
      </vt:variant>
      <vt:variant>
        <vt:i4>5</vt:i4>
      </vt:variant>
      <vt:variant>
        <vt:i4>0</vt:i4>
      </vt:variant>
      <vt:variant>
        <vt:i4>5</vt:i4>
      </vt:variant>
      <vt:variant>
        <vt:lpwstr/>
      </vt:variant>
      <vt:variant>
        <vt:lpwstr>_Toc113018153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Výsledky odpadového hospodářství obce Jablůnka</dc:title>
  <dc:subject>2021</dc:subject>
  <dc:creator>Jana Pavlicová</dc:creator>
  <cp:keywords/>
  <dc:description/>
  <cp:lastModifiedBy>Otakar Rott</cp:lastModifiedBy>
  <cp:revision>2</cp:revision>
  <cp:lastPrinted>2022-09-02T11:49:00Z</cp:lastPrinted>
  <dcterms:created xsi:type="dcterms:W3CDTF">2024-12-05T05:03:00Z</dcterms:created>
  <dcterms:modified xsi:type="dcterms:W3CDTF">2024-12-05T05:03:00Z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